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240"/>
        <w:jc w:val="center"/>
        <w:rPr>
          <w:color w:val="000000"/>
          <w:sz w:val="28"/>
          <w:szCs w:val="28"/>
        </w:rPr>
      </w:pPr>
      <w:r>
        <w:rPr>
          <w:rFonts w:eastAsia="Times New Roman" w:cs="Times New Roman" w:ascii="Times New Roman" w:hAnsi="Times New Roman"/>
          <w:b/>
          <w:color w:val="000000"/>
          <w:sz w:val="28"/>
          <w:szCs w:val="28"/>
        </w:rPr>
        <w:t>Mentefacts as a missing level in theory of information science</w:t>
      </w:r>
    </w:p>
    <w:p>
      <w:pPr>
        <w:pStyle w:val="Normal"/>
        <w:widowControl/>
        <w:suppressAutoHyphens w:val="true"/>
        <w:bidi w:val="0"/>
        <w:spacing w:lineRule="auto" w:line="24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suppressAutoHyphens w:val="true"/>
        <w:bidi w:val="0"/>
        <w:spacing w:lineRule="auto" w:line="240"/>
        <w:jc w:val="center"/>
        <w:rPr>
          <w:color w:val="000000"/>
        </w:rPr>
      </w:pPr>
      <w:r>
        <w:rPr>
          <w:rFonts w:eastAsia="Times New Roman" w:cs="Times New Roman" w:ascii="Times New Roman" w:hAnsi="Times New Roman"/>
          <w:color w:val="000000"/>
        </w:rPr>
        <w:t>Claudio Gnoli</w:t>
      </w:r>
    </w:p>
    <w:p>
      <w:pPr>
        <w:pStyle w:val="Normal"/>
        <w:widowControl/>
        <w:suppressAutoHyphens w:val="true"/>
        <w:bidi w:val="0"/>
        <w:spacing w:lineRule="auto" w:line="240"/>
        <w:jc w:val="center"/>
        <w:rPr>
          <w:color w:val="000000"/>
          <w:sz w:val="20"/>
          <w:szCs w:val="20"/>
        </w:rPr>
      </w:pPr>
      <w:r>
        <w:rPr>
          <w:rFonts w:eastAsia="Times New Roman" w:cs="Times New Roman" w:ascii="Times New Roman" w:hAnsi="Times New Roman"/>
          <w:color w:val="000000"/>
          <w:sz w:val="20"/>
          <w:szCs w:val="20"/>
        </w:rPr>
        <w:t>Science and Technology Library, University of Pavia, Italy</w:t>
      </w:r>
    </w:p>
    <w:p>
      <w:pPr>
        <w:pStyle w:val="Normal"/>
        <w:widowControl/>
        <w:suppressAutoHyphens w:val="true"/>
        <w:bidi w:val="0"/>
        <w:spacing w:lineRule="auto" w:line="240"/>
        <w:jc w:val="center"/>
        <w:rPr>
          <w:rFonts w:ascii="Times New Roman" w:hAnsi="Times New Roman" w:eastAsia="Times New Roman" w:cs="Times New Roman"/>
        </w:rPr>
      </w:pPr>
      <w:r>
        <w:rPr>
          <w:color w:val="000000"/>
        </w:rPr>
      </w:r>
    </w:p>
    <w:p>
      <w:pPr>
        <w:pStyle w:val="Normal"/>
        <w:widowControl/>
        <w:suppressAutoHyphens w:val="true"/>
        <w:bidi w:val="0"/>
        <w:spacing w:lineRule="auto" w:line="240"/>
        <w:jc w:val="center"/>
        <w:rPr>
          <w:rFonts w:ascii="Times New Roman" w:hAnsi="Times New Roman" w:eastAsia="Times New Roman" w:cs="Times New Roman"/>
        </w:rPr>
      </w:pPr>
      <w:r>
        <w:rPr>
          <w:color w:val="000000"/>
        </w:rPr>
      </w:r>
    </w:p>
    <w:p>
      <w:pPr>
        <w:pStyle w:val="Normal"/>
        <w:widowControl/>
        <w:suppressAutoHyphens w:val="true"/>
        <w:bidi w:val="0"/>
        <w:spacing w:lineRule="auto" w:line="240"/>
        <w:jc w:val="center"/>
        <w:rPr>
          <w:color w:val="000000"/>
        </w:rPr>
      </w:pPr>
      <w:r>
        <w:rPr>
          <w:rFonts w:eastAsia="Times New Roman" w:cs="Times New Roman" w:ascii="Times New Roman" w:hAnsi="Times New Roman"/>
          <w:color w:val="000000"/>
        </w:rPr>
        <w:t>Preprint, accepted (</w:t>
      </w:r>
      <w:r>
        <w:rPr>
          <w:rFonts w:eastAsia="Times New Roman" w:cs="Times New Roman" w:ascii="Times New Roman" w:hAnsi="Times New Roman"/>
          <w:i w:val="false"/>
          <w:iCs w:val="false"/>
          <w:color w:val="000000"/>
        </w:rPr>
        <w:t xml:space="preserve">21 June 2018) </w:t>
      </w:r>
      <w:r>
        <w:rPr>
          <w:rFonts w:eastAsia="Times New Roman" w:cs="Times New Roman" w:ascii="Times New Roman" w:hAnsi="Times New Roman"/>
          <w:color w:val="000000"/>
        </w:rPr>
        <w:t xml:space="preserve">for publication in </w:t>
      </w:r>
      <w:r>
        <w:rPr>
          <w:rFonts w:eastAsia="Times New Roman" w:cs="Times New Roman" w:ascii="Times New Roman" w:hAnsi="Times New Roman"/>
          <w:i/>
          <w:iCs/>
          <w:color w:val="000000"/>
        </w:rPr>
        <w:t>Journal of documentation</w:t>
      </w:r>
    </w:p>
    <w:p>
      <w:pPr>
        <w:pStyle w:val="Normal"/>
        <w:widowControl/>
        <w:suppressAutoHyphens w:val="true"/>
        <w:bidi w:val="0"/>
        <w:spacing w:lineRule="auto" w:line="24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suppressAutoHyphens w:val="true"/>
        <w:bidi w:val="0"/>
        <w:spacing w:lineRule="auto" w:line="24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suppressAutoHyphens w:val="true"/>
        <w:bidi w:val="0"/>
        <w:spacing w:lineRule="auto" w:line="240"/>
        <w:ind w:left="567" w:right="567" w:hanging="0"/>
        <w:jc w:val="both"/>
        <w:rPr>
          <w:color w:val="000000"/>
        </w:rPr>
      </w:pPr>
      <w:r>
        <w:rPr>
          <w:rFonts w:eastAsia="Times New Roman" w:cs="Times New Roman" w:ascii="Times New Roman" w:hAnsi="Times New Roman"/>
          <w:b/>
          <w:color w:val="000000"/>
        </w:rPr>
        <w:t>Abstract</w:t>
      </w:r>
    </w:p>
    <w:p>
      <w:pPr>
        <w:pStyle w:val="Normal"/>
        <w:widowControl/>
        <w:suppressAutoHyphens w:val="true"/>
        <w:bidi w:val="0"/>
        <w:spacing w:lineRule="auto" w:line="240"/>
        <w:ind w:left="567" w:right="567" w:hanging="0"/>
        <w:jc w:val="both"/>
        <w:rPr>
          <w:color w:val="000000"/>
        </w:rPr>
      </w:pPr>
      <w:r>
        <w:rPr>
          <w:rFonts w:eastAsia="Times New Roman" w:cs="Times New Roman" w:ascii="Times New Roman" w:hAnsi="Times New Roman"/>
          <w:b w:val="false"/>
          <w:i/>
          <w:color w:val="000000"/>
        </w:rPr>
        <w:t xml:space="preserve">Purpose: </w:t>
      </w:r>
      <w:r>
        <w:rPr>
          <w:rFonts w:eastAsia="Times New Roman" w:cs="Times New Roman" w:ascii="Times New Roman" w:hAnsi="Times New Roman"/>
          <w:b w:val="false"/>
          <w:i w:val="false"/>
          <w:color w:val="000000"/>
          <w:u w:val="none"/>
        </w:rPr>
        <w:t>The current debate between two theoretical approaches in library and information science and knowledge organization, the cognitive one and the sociological one, is addressed in view of their possible integration in a more general model.</w:t>
      </w:r>
      <w:r>
        <w:rPr>
          <w:rFonts w:eastAsia="Times New Roman" w:cs="Times New Roman" w:ascii="Times New Roman" w:hAnsi="Times New Roman"/>
          <w:b w:val="false"/>
          <w:i w:val="false"/>
          <w:color w:val="000000"/>
          <w:u w:val="none"/>
        </w:rPr>
        <w:tab/>
      </w:r>
      <w:r>
        <w:rPr>
          <w:color w:val="000000"/>
        </w:rPr>
        <w:br/>
      </w:r>
      <w:r>
        <w:rPr>
          <w:rFonts w:eastAsia="Times New Roman" w:cs="Times New Roman" w:ascii="Times New Roman" w:hAnsi="Times New Roman"/>
          <w:b w:val="false"/>
          <w:i/>
          <w:color w:val="000000"/>
        </w:rPr>
        <w:t xml:space="preserve">Approach: </w:t>
      </w:r>
      <w:r>
        <w:rPr>
          <w:rFonts w:eastAsia="Times New Roman" w:cs="Times New Roman" w:ascii="Times New Roman" w:hAnsi="Times New Roman"/>
          <w:b w:val="false"/>
          <w:i w:val="false"/>
          <w:color w:val="000000"/>
        </w:rPr>
        <w:t xml:space="preserve">Personal knowledge of individual users, as focused in the cognitive approach, and social production and use of knowledge, as focused in the sociological approach, are </w:t>
      </w:r>
      <w:r>
        <w:rPr>
          <w:rFonts w:eastAsia="Times New Roman" w:cs="Times New Roman" w:ascii="Times New Roman" w:hAnsi="Times New Roman"/>
          <w:b w:val="false"/>
          <w:i w:val="false"/>
          <w:color w:val="000000"/>
        </w:rPr>
        <w:t>reconnected</w:t>
      </w:r>
      <w:r>
        <w:rPr>
          <w:rFonts w:eastAsia="Times New Roman" w:cs="Times New Roman" w:ascii="Times New Roman" w:hAnsi="Times New Roman"/>
          <w:b w:val="false"/>
          <w:i w:val="false"/>
          <w:color w:val="000000"/>
        </w:rPr>
        <w:t xml:space="preserve"> to the theory of levels of reality, particularly in the versions of Nicolai Hartmann and Karl R. Popper ("three worlds"). The notions of artefact and mentefact, as proposed in anthropological literature and applied in some knowledge organization systems, are also examined as further contributions to the generalized framework. Some criticisms to these models are reviewed and discussed.</w:t>
      </w:r>
      <w:r>
        <w:rPr>
          <w:rFonts w:eastAsia="Times New Roman" w:cs="Times New Roman" w:ascii="Times New Roman" w:hAnsi="Times New Roman"/>
          <w:b w:val="false"/>
          <w:i w:val="false"/>
          <w:color w:val="000000"/>
        </w:rPr>
        <w:tab/>
      </w:r>
      <w:r>
        <w:rPr>
          <w:color w:val="000000"/>
        </w:rPr>
        <w:br/>
      </w:r>
      <w:r>
        <w:rPr>
          <w:rFonts w:eastAsia="Times New Roman" w:cs="Times New Roman" w:ascii="Times New Roman" w:hAnsi="Times New Roman"/>
          <w:b w:val="false"/>
          <w:i/>
          <w:color w:val="000000"/>
        </w:rPr>
        <w:t xml:space="preserve">Findings: </w:t>
      </w:r>
      <w:r>
        <w:rPr>
          <w:rFonts w:eastAsia="Times New Roman" w:cs="Times New Roman" w:ascii="Times New Roman" w:hAnsi="Times New Roman"/>
          <w:b w:val="false"/>
          <w:i w:val="false"/>
          <w:color w:val="000000"/>
        </w:rPr>
        <w:t>Both the cognitive approach and the sociological approach, if taken in isolation, prove to be cases of philosophical monism as they emphasize a single level over the others. On the other hand, each of them can be considered as a component of a pluralist ontology and epistemology, where individual minds and social communities are but two successive levels in knowledge production and use, and are followed by a further level of "objectivated spirit"; this can in turn be analyzed into artefacts and mentefacts. While all these levels are relevant to information science, mentefacts and their properties are its most peculiar objects of study, which make it distinct from such other disciplines as psychology and sociology.</w:t>
      </w:r>
      <w:r>
        <w:rPr>
          <w:rFonts w:eastAsia="Times New Roman" w:cs="Times New Roman" w:ascii="Times New Roman" w:hAnsi="Times New Roman"/>
          <w:b w:val="false"/>
          <w:i w:val="false"/>
          <w:color w:val="000000"/>
        </w:rPr>
        <w:tab/>
      </w:r>
      <w:r>
        <w:rPr>
          <w:color w:val="000000"/>
        </w:rPr>
        <w:br/>
      </w:r>
      <w:r>
        <w:rPr>
          <w:rFonts w:eastAsia="Times New Roman" w:cs="Times New Roman" w:ascii="Times New Roman" w:hAnsi="Times New Roman"/>
          <w:b w:val="false"/>
          <w:i/>
          <w:color w:val="000000"/>
        </w:rPr>
        <w:t xml:space="preserve">Value: </w:t>
      </w:r>
      <w:r>
        <w:rPr>
          <w:rFonts w:eastAsia="Times New Roman" w:cs="Times New Roman" w:ascii="Times New Roman" w:hAnsi="Times New Roman"/>
          <w:b w:val="false"/>
          <w:i w:val="false"/>
          <w:color w:val="000000"/>
        </w:rPr>
        <w:t>This analysis shows how existing approaches can benefit from additional notions contributed by levels theory, to develop more complete and accurate models of information and knowledge phenomena.</w:t>
      </w:r>
      <w:r>
        <w:rPr>
          <w:rFonts w:eastAsia="Times New Roman" w:cs="Times New Roman" w:ascii="Times New Roman" w:hAnsi="Times New Roman"/>
          <w:b w:val="false"/>
          <w:i w:val="false"/>
          <w:color w:val="000000"/>
        </w:rPr>
        <w:tab/>
      </w:r>
      <w:r>
        <w:rPr>
          <w:color w:val="000000"/>
        </w:rPr>
        <w:br/>
      </w:r>
    </w:p>
    <w:p>
      <w:pPr>
        <w:pStyle w:val="Normal"/>
        <w:widowControl/>
        <w:suppressAutoHyphens w:val="true"/>
        <w:bidi w:val="0"/>
        <w:spacing w:lineRule="auto" w:line="240"/>
        <w:jc w:val="both"/>
        <w:rPr>
          <w:color w:val="000000"/>
        </w:rPr>
      </w:pPr>
      <w:r>
        <w:rPr>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color w:val="000000"/>
        </w:rPr>
        <w:t>1: Introduction: competing paradigms in LIS and KO</w:t>
      </w:r>
    </w:p>
    <w:p>
      <w:pPr>
        <w:pStyle w:val="Normal"/>
        <w:widowControl/>
        <w:suppressAutoHyphens w:val="true"/>
        <w:bidi w:val="0"/>
        <w:spacing w:lineRule="auto" w:line="24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This paper discusses some aspects of currently dominating theoretical approaches to library and information science (LIS) and knowledge organization (KO).</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We will consider LIS and KO together as they are clearly related fields, although the exact nature of their relationship can be debated. </w:t>
      </w:r>
      <w:r>
        <w:rPr>
          <w:rFonts w:eastAsia="Times New Roman" w:cs="Times New Roman" w:ascii="Times New Roman" w:hAnsi="Times New Roman"/>
          <w:b w:val="false"/>
          <w:i/>
          <w:color w:val="000000"/>
        </w:rPr>
        <w:t>Knowledge</w:t>
      </w:r>
      <w:r>
        <w:rPr>
          <w:rFonts w:eastAsia="Times New Roman" w:cs="Times New Roman" w:ascii="Times New Roman" w:hAnsi="Times New Roman"/>
          <w:b w:val="false"/>
          <w:i w:val="false"/>
          <w:color w:val="000000"/>
        </w:rPr>
        <w:t xml:space="preserve"> may be commonly understood as a substantial corpus of </w:t>
      </w:r>
      <w:r>
        <w:rPr>
          <w:rFonts w:eastAsia="Times New Roman" w:cs="Times New Roman" w:ascii="Times New Roman" w:hAnsi="Times New Roman"/>
          <w:b w:val="false"/>
          <w:i/>
          <w:color w:val="000000"/>
        </w:rPr>
        <w:t>information</w:t>
      </w:r>
      <w:r>
        <w:rPr>
          <w:rFonts w:eastAsia="Times New Roman" w:cs="Times New Roman" w:ascii="Times New Roman" w:hAnsi="Times New Roman"/>
          <w:b w:val="false"/>
          <w:i w:val="false"/>
          <w:color w:val="000000"/>
        </w:rPr>
        <w:t xml:space="preserve"> that is structured in some systematic ways. </w:t>
      </w:r>
      <w:r>
        <w:rPr>
          <w:rFonts w:eastAsia="Times New Roman" w:cs="Times New Roman" w:ascii="Times New Roman" w:hAnsi="Times New Roman"/>
          <w:b w:val="false"/>
          <w:color w:val="000000"/>
        </w:rPr>
        <w:t xml:space="preserve">KO in a strict sense is usually interpreted as "mostly affiliated with library and information science" (Hjørland, 2016, section 1), in that many of its principles and techniques have developed in the professional context of library and documentation services. However, in a broader sense, KO also concerns the intellectual structure of knowledge in encyclopedic treatments, </w:t>
      </w:r>
      <w:r>
        <w:rPr>
          <w:rFonts w:eastAsia="Times New Roman" w:cs="Times New Roman" w:ascii="Times New Roman" w:hAnsi="Times New Roman"/>
          <w:b w:val="false"/>
          <w:color w:val="000000"/>
        </w:rPr>
        <w:t xml:space="preserve">in </w:t>
      </w:r>
      <w:r>
        <w:rPr>
          <w:rFonts w:eastAsia="Times New Roman" w:cs="Times New Roman" w:ascii="Times New Roman" w:hAnsi="Times New Roman"/>
          <w:b w:val="false"/>
          <w:color w:val="000000"/>
        </w:rPr>
        <w:t xml:space="preserve">teaching, </w:t>
      </w:r>
      <w:r>
        <w:rPr>
          <w:rFonts w:eastAsia="Times New Roman" w:cs="Times New Roman" w:ascii="Times New Roman" w:hAnsi="Times New Roman"/>
          <w:b w:val="false"/>
          <w:color w:val="000000"/>
        </w:rPr>
        <w:t xml:space="preserve">in </w:t>
      </w:r>
      <w:r>
        <w:rPr>
          <w:rFonts w:eastAsia="Times New Roman" w:cs="Times New Roman" w:ascii="Times New Roman" w:hAnsi="Times New Roman"/>
          <w:b w:val="false"/>
          <w:color w:val="000000"/>
        </w:rPr>
        <w:t xml:space="preserve">organization departments, </w:t>
      </w:r>
      <w:r>
        <w:rPr>
          <w:rFonts w:eastAsia="Times New Roman" w:cs="Times New Roman" w:ascii="Times New Roman" w:hAnsi="Times New Roman"/>
          <w:b w:val="false"/>
          <w:color w:val="000000"/>
        </w:rPr>
        <w:t>in</w:t>
      </w:r>
      <w:r>
        <w:rPr>
          <w:rFonts w:eastAsia="Times New Roman" w:cs="Times New Roman" w:ascii="Times New Roman" w:hAnsi="Times New Roman"/>
          <w:b w:val="false"/>
          <w:color w:val="000000"/>
        </w:rPr>
        <w:t xml:space="preserve"> philosophy of science and </w:t>
      </w:r>
      <w:r>
        <w:rPr>
          <w:rFonts w:eastAsia="Times New Roman" w:cs="Times New Roman" w:ascii="Times New Roman" w:hAnsi="Times New Roman"/>
          <w:b w:val="false"/>
          <w:color w:val="000000"/>
        </w:rPr>
        <w:t xml:space="preserve">in </w:t>
      </w:r>
      <w:r>
        <w:rPr>
          <w:rFonts w:eastAsia="Times New Roman" w:cs="Times New Roman" w:ascii="Times New Roman" w:hAnsi="Times New Roman"/>
          <w:b w:val="false"/>
          <w:color w:val="000000"/>
        </w:rPr>
        <w:t>culture in general; LIS</w:t>
      </w:r>
      <w:r>
        <w:rPr>
          <w:rFonts w:eastAsia="Times New Roman" w:cs="Times New Roman" w:ascii="Times New Roman" w:hAnsi="Times New Roman"/>
          <w:b w:val="false"/>
          <w:color w:val="000000"/>
        </w:rPr>
        <w:t>, on the other hand,</w:t>
      </w:r>
      <w:r>
        <w:rPr>
          <w:rFonts w:eastAsia="Times New Roman" w:cs="Times New Roman" w:ascii="Times New Roman" w:hAnsi="Times New Roman"/>
          <w:b w:val="false"/>
          <w:color w:val="000000"/>
        </w:rPr>
        <w:t xml:space="preserve"> focuses on information services and </w:t>
      </w:r>
      <w:r>
        <w:rPr>
          <w:rFonts w:eastAsia="Times New Roman" w:cs="Times New Roman" w:ascii="Times New Roman" w:hAnsi="Times New Roman"/>
          <w:b w:val="false"/>
          <w:i w:val="false"/>
          <w:color w:val="000000"/>
        </w:rPr>
        <w:t xml:space="preserve">includes such practical aspects as management of services and staff, library architecture, technologies for processing and storing information, that are not central to KO. Therefore it seems to be preferable to see LIS and KO as intersecting fields. </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The theory of LIS and KO involves both ontological and epistemological aspects. </w:t>
      </w:r>
      <w:r>
        <w:rPr>
          <w:rFonts w:eastAsia="Times New Roman" w:cs="Times New Roman" w:ascii="Times New Roman" w:hAnsi="Times New Roman"/>
          <w:b w:val="false"/>
          <w:color w:val="000000"/>
        </w:rPr>
        <w:t xml:space="preserve">Ontological aspects concern the place of the objects studied in LIS and KO within </w:t>
      </w:r>
      <w:r>
        <w:rPr>
          <w:rFonts w:eastAsia="Times New Roman" w:cs="Times New Roman" w:ascii="Times New Roman" w:hAnsi="Times New Roman"/>
          <w:b w:val="false"/>
          <w:color w:val="000000"/>
        </w:rPr>
        <w:t xml:space="preserve">general </w:t>
      </w:r>
      <w:r>
        <w:rPr>
          <w:rFonts w:eastAsia="Times New Roman" w:cs="Times New Roman" w:ascii="Times New Roman" w:hAnsi="Times New Roman"/>
          <w:b w:val="false"/>
          <w:color w:val="000000"/>
        </w:rPr>
        <w:t xml:space="preserve">knowledge </w:t>
      </w:r>
      <w:r>
        <w:rPr>
          <w:rFonts w:eastAsia="Times New Roman" w:cs="Times New Roman" w:ascii="Times New Roman" w:hAnsi="Times New Roman"/>
          <w:b w:val="false"/>
          <w:color w:val="000000"/>
        </w:rPr>
        <w:t>framework</w:t>
      </w:r>
      <w:r>
        <w:rPr>
          <w:rFonts w:eastAsia="Times New Roman" w:cs="Times New Roman" w:ascii="Times New Roman" w:hAnsi="Times New Roman"/>
          <w:b w:val="false"/>
          <w:color w:val="000000"/>
        </w:rPr>
        <w:t>s</w:t>
      </w:r>
      <w:r>
        <w:rPr>
          <w:rFonts w:eastAsia="Times New Roman" w:cs="Times New Roman" w:ascii="Times New Roman" w:hAnsi="Times New Roman"/>
          <w:b w:val="false"/>
          <w:color w:val="000000"/>
        </w:rPr>
        <w:t xml:space="preserve">, that is, what </w:t>
      </w:r>
      <w:r>
        <w:rPr>
          <w:rFonts w:eastAsia="Times New Roman" w:cs="Times New Roman" w:ascii="Times New Roman" w:hAnsi="Times New Roman"/>
          <w:b w:val="false"/>
          <w:color w:val="000000"/>
        </w:rPr>
        <w:t>these objects exactly</w:t>
      </w:r>
      <w:r>
        <w:rPr>
          <w:rFonts w:eastAsia="Times New Roman" w:cs="Times New Roman" w:ascii="Times New Roman" w:hAnsi="Times New Roman"/>
          <w:b w:val="false"/>
          <w:color w:val="000000"/>
        </w:rPr>
        <w:t xml:space="preserve"> are and which relationships </w:t>
      </w:r>
      <w:r>
        <w:rPr>
          <w:rFonts w:eastAsia="Times New Roman" w:cs="Times New Roman" w:ascii="Times New Roman" w:hAnsi="Times New Roman"/>
          <w:b w:val="false"/>
          <w:color w:val="000000"/>
        </w:rPr>
        <w:t xml:space="preserve">they </w:t>
      </w:r>
      <w:r>
        <w:rPr>
          <w:rFonts w:eastAsia="Times New Roman" w:cs="Times New Roman" w:ascii="Times New Roman" w:hAnsi="Times New Roman"/>
          <w:b w:val="false"/>
          <w:color w:val="000000"/>
        </w:rPr>
        <w:t>have with other kinds of entities, such as materials or people. For example, one can claim that the objects of LIS and KO are intellectual contents, or works, or documents, then discuss where these entities should be listed in a general system of knowledge.</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LIS-KO epistemology discusses which are the best approaches to perform research and gain understanding in these domains. </w:t>
      </w:r>
      <w:r>
        <w:rPr>
          <w:rFonts w:eastAsia="Times New Roman" w:cs="Times New Roman" w:ascii="Times New Roman" w:hAnsi="Times New Roman"/>
          <w:b w:val="false"/>
          <w:color w:val="000000"/>
        </w:rPr>
        <w:t xml:space="preserve">This depends on methodological choices (e.g. user studies, bibliometric approaches, abstract approaches) as well as on the ontological conceptions themselves. </w:t>
      </w:r>
      <w:r>
        <w:rPr>
          <w:rFonts w:eastAsia="Times New Roman" w:cs="Times New Roman" w:ascii="Times New Roman" w:hAnsi="Times New Roman"/>
          <w:b w:val="false"/>
          <w:color w:val="000000"/>
        </w:rPr>
        <w:t xml:space="preserve">For example, Floridi (2002) considers "information" to be a fundamental entity ontically involved in any material, living, psychic or social phenomenon, and LIS as "applied philosophy of information"; consequently, authors accepting his view, like Bawden and Robinson (2018), can understand LIS as a widely encompassing domain, which should be addressed by general principles covering several sciences, rather than </w:t>
      </w:r>
      <w:r>
        <w:rPr>
          <w:rFonts w:eastAsia="Times New Roman" w:cs="Times New Roman" w:ascii="Times New Roman" w:hAnsi="Times New Roman"/>
          <w:b w:val="false"/>
          <w:color w:val="000000"/>
        </w:rPr>
        <w:t xml:space="preserve">just </w:t>
      </w:r>
      <w:r>
        <w:rPr>
          <w:rFonts w:eastAsia="Times New Roman" w:cs="Times New Roman" w:ascii="Times New Roman" w:hAnsi="Times New Roman"/>
          <w:b w:val="false"/>
          <w:color w:val="000000"/>
        </w:rPr>
        <w:t xml:space="preserve">by laws </w:t>
      </w:r>
      <w:r>
        <w:rPr>
          <w:rFonts w:eastAsia="Times New Roman" w:cs="Times New Roman" w:ascii="Times New Roman" w:hAnsi="Times New Roman"/>
          <w:b w:val="false"/>
          <w:color w:val="000000"/>
        </w:rPr>
        <w:t xml:space="preserve">with an application </w:t>
      </w:r>
      <w:r>
        <w:rPr>
          <w:rFonts w:eastAsia="Times New Roman" w:cs="Times New Roman" w:ascii="Times New Roman" w:hAnsi="Times New Roman"/>
          <w:b w:val="false"/>
          <w:color w:val="000000"/>
        </w:rPr>
        <w:t xml:space="preserve">limited to the technical procedures and praxis of information services. </w:t>
      </w:r>
      <w:r>
        <w:rPr>
          <w:rFonts w:eastAsia="Times New Roman" w:cs="Times New Roman" w:ascii="Times New Roman" w:hAnsi="Times New Roman"/>
          <w:b w:val="false"/>
          <w:color w:val="000000"/>
        </w:rPr>
        <w:t xml:space="preserve">That is, if everything is information, then information science can in some way be relevant for studying everything. </w:t>
      </w:r>
      <w:r>
        <w:rPr>
          <w:rFonts w:eastAsia="Times New Roman" w:cs="Times New Roman" w:ascii="Times New Roman" w:hAnsi="Times New Roman"/>
          <w:b w:val="false"/>
          <w:color w:val="000000"/>
        </w:rPr>
        <w:t xml:space="preserve">In this paper the ontological status of the objects of KO and LIS will be discussed, which will also have </w:t>
      </w:r>
      <w:r>
        <w:rPr>
          <w:rFonts w:eastAsia="Times New Roman" w:cs="Times New Roman" w:ascii="Times New Roman" w:hAnsi="Times New Roman"/>
          <w:b w:val="false"/>
          <w:color w:val="000000"/>
        </w:rPr>
        <w:t xml:space="preserve">epistemological </w:t>
      </w:r>
      <w:r>
        <w:rPr>
          <w:rFonts w:eastAsia="Times New Roman" w:cs="Times New Roman" w:ascii="Times New Roman" w:hAnsi="Times New Roman"/>
          <w:b w:val="false"/>
          <w:color w:val="000000"/>
        </w:rPr>
        <w:t>consequences.</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In recent decades, two major paradigms have been competing in LIS and KO theory: the cognitive approach and the sociological approach (Hjørland, 2002). The cognitive approach emphasizes the personal experience of individual knowledge users, and has been applied especially in computer science and in studies of information users: "The cognitive view in information science [...] was based on the view that the study of how humans search and index/classify information is based on universal rules inherent in the human mind (and connected to human neurobiology). In other words, the principles of information science can be uncovered by the study of the human mental system, considered to be universal (as opposed to a culturally and socially shaped mind)" (Hjørland, 2017, section 3.4).</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The sociological approach, instead, considers knowledge as an expression of discourse communities in specific social contexts, and accordingly proposes domain analysis as a basic method in LIS and KO. </w:t>
      </w:r>
      <w:r>
        <w:rPr>
          <w:rFonts w:eastAsia="Times New Roman" w:cs="Times New Roman" w:ascii="Times New Roman" w:hAnsi="Times New Roman"/>
          <w:b w:val="false"/>
          <w:color w:val="000000"/>
        </w:rPr>
        <w:t xml:space="preserve">In this view, knowledge is basically produced by social interactions among individuals through intersubjective processes (Berger and Luckmann, 1966). </w:t>
      </w:r>
      <w:r>
        <w:rPr>
          <w:rFonts w:eastAsia="Times New Roman" w:cs="Times New Roman" w:ascii="Times New Roman" w:hAnsi="Times New Roman"/>
          <w:b w:val="false"/>
          <w:color w:val="000000"/>
        </w:rPr>
        <w:t>"</w:t>
      </w:r>
      <w:r>
        <w:rPr>
          <w:rFonts w:eastAsia="Times New Roman" w:cs="Times New Roman" w:ascii="Times New Roman" w:hAnsi="Times New Roman"/>
          <w:b w:val="false"/>
          <w:i w:val="false"/>
          <w:caps w:val="false"/>
          <w:smallCaps w:val="false"/>
          <w:color w:val="000000"/>
          <w:spacing w:val="0"/>
        </w:rPr>
        <w:t>A sociological approach means that the focus is on knowledge/information/document production, mediation and utilization, understood through social and cultural perspectives. This perspective includes the analysis of the roles of all actors, institutions, systems, media and documents. It also means that explanations for empirically observed phenomena are sought in social conditions rather than in universal cognitive processes" (Hjørland, 2017, section 3.6).</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For example, Bawden (2016) reported </w:t>
      </w:r>
      <w:r>
        <w:rPr>
          <w:rFonts w:eastAsia="Times New Roman" w:cs="Times New Roman" w:ascii="Times New Roman" w:hAnsi="Times New Roman"/>
          <w:b w:val="false"/>
          <w:i w:val="false"/>
          <w:caps w:val="false"/>
          <w:smallCaps w:val="false"/>
          <w:color w:val="000000"/>
          <w:spacing w:val="0"/>
        </w:rPr>
        <w:t xml:space="preserve">from the COLIS 2016 conference in Uppsala </w:t>
      </w:r>
      <w:r>
        <w:rPr>
          <w:rFonts w:eastAsia="Times New Roman" w:cs="Times New Roman" w:ascii="Times New Roman" w:hAnsi="Times New Roman"/>
          <w:b w:val="false"/>
          <w:color w:val="000000"/>
        </w:rPr>
        <w:t>that "[t]</w:t>
      </w:r>
      <w:r>
        <w:rPr>
          <w:rFonts w:eastAsia="Times New Roman" w:cs="Times New Roman" w:ascii="Times New Roman" w:hAnsi="Times New Roman"/>
          <w:b w:val="false"/>
          <w:i w:val="false"/>
          <w:caps w:val="false"/>
          <w:smallCaps w:val="false"/>
          <w:color w:val="000000"/>
          <w:spacing w:val="0"/>
        </w:rPr>
        <w:t xml:space="preserve">he debate between the cognitive and domain analytic approaches in information science rumbles on #colis9", </w:t>
      </w:r>
      <w:r>
        <w:rPr>
          <w:rFonts w:eastAsia="Times New Roman" w:cs="Times New Roman" w:ascii="Times New Roman" w:hAnsi="Times New Roman"/>
          <w:b w:val="false"/>
          <w:color w:val="000000"/>
        </w:rPr>
        <w:t xml:space="preserve">where the two </w:t>
      </w:r>
      <w:r>
        <w:rPr>
          <w:rFonts w:eastAsia="Times New Roman" w:cs="Times New Roman" w:ascii="Times New Roman" w:hAnsi="Times New Roman"/>
          <w:b w:val="false"/>
          <w:color w:val="000000"/>
        </w:rPr>
        <w:t>perspectives</w:t>
      </w:r>
      <w:r>
        <w:rPr>
          <w:rFonts w:eastAsia="Times New Roman" w:cs="Times New Roman" w:ascii="Times New Roman" w:hAnsi="Times New Roman"/>
          <w:b w:val="false"/>
          <w:color w:val="000000"/>
        </w:rPr>
        <w:t xml:space="preserve"> were represented by Jeppe Nicolaisen and Birger Hjørland respectively.</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The central thesis of this paper is that, despite having been characterized as alternative, cognitive and sociological approaches can be viewed as complementary and are in need of being completed with a third component. This third additional perspective involves a greater consideration of certain kinds of entities that have been described by different thinkers variously as "objectivated spirit", "World 3" or "artefacts and mentefacts".</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In order to develop such an analysis, the first step consists in reconnecting both individual minds, as considered in the cognitive approach, and social communities, as considered in the sociological one, to the framework of the theory of levels of reality.</w:t>
      </w:r>
    </w:p>
    <w:p>
      <w:pPr>
        <w:pStyle w:val="Normal"/>
        <w:widowControl/>
        <w:suppressAutoHyphens w:val="true"/>
        <w:bidi w:val="0"/>
        <w:spacing w:lineRule="auto" w:line="240"/>
        <w:jc w:val="both"/>
        <w:rPr>
          <w:rFonts w:ascii="Times New Roman" w:hAnsi="Times New Roman" w:eastAsia="Times New Roman" w:cs="Times New Roman"/>
          <w:b w:val="false"/>
          <w:b w:val="false"/>
          <w:color w:val="000000"/>
        </w:rPr>
      </w:pPr>
      <w:r>
        <w:rPr>
          <w:rFonts w:eastAsia="Times New Roman" w:cs="Times New Roman" w:ascii="Times New Roman" w:hAnsi="Times New Roman"/>
          <w:b w:val="false"/>
          <w:color w:val="000000"/>
        </w:rPr>
      </w:r>
    </w:p>
    <w:p>
      <w:pPr>
        <w:pStyle w:val="Normal"/>
        <w:widowControl/>
        <w:suppressAutoHyphens w:val="true"/>
        <w:bidi w:val="0"/>
        <w:spacing w:lineRule="auto" w:line="24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color w:val="000000"/>
        </w:rPr>
        <w:t>2: The methodological contribution of levels theory</w:t>
      </w:r>
    </w:p>
    <w:p>
      <w:pPr>
        <w:pStyle w:val="Normal"/>
        <w:widowControl/>
        <w:suppressAutoHyphens w:val="true"/>
        <w:bidi w:val="0"/>
        <w:spacing w:lineRule="auto" w:line="24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The theory of levels of reality (Poli, 2001) provides an important intellectual tool to better analyze the relationships holding between different principles of explanation. This theory identifies a series of different levels in reality, each resting on lower levels but also showing novel emergent properties that are not owned by the lower levels. Among the main levels that are commonly acknowledged by most authors are matter, life, mind, and society</w:t>
      </w:r>
      <w:r>
        <w:rPr>
          <w:rFonts w:eastAsia="Times New Roman" w:cs="Times New Roman" w:ascii="Times New Roman" w:hAnsi="Times New Roman"/>
          <w:b w:val="false"/>
          <w:color w:val="000000"/>
        </w:rPr>
        <w:t>; these can be further analyzed into successive layers, e.g. life includes the layers of cells, organisms, and populations</w:t>
      </w:r>
      <w:r>
        <w:rPr>
          <w:rFonts w:eastAsia="Times New Roman" w:cs="Times New Roman" w:ascii="Times New Roman" w:hAnsi="Times New Roman"/>
          <w:b w:val="false"/>
          <w:color w:val="000000"/>
        </w:rPr>
        <w:t>.</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Dependence relationships between levels generate an order of them. Its simplest representation is that of a linear sequence (life depends on matter, mind depends on life, etc.), although more complex networks are also explored (in Poli's model minds and societies coevolve, hence are reciprocally dependent; however this may be related to definitions: if "minds" are allowed to include awareness in animals, they clearly precede the development of civil "societies" based on human languages).</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While the cognitive approach emphasizes the role of mind in the production, organization and retrieval of information, the sociological one emphasizes the role of society. Clearly, however, both mind and society are involved in these processes and interact through inter-level relationships. The most oustanding philosopher of levels, Baltic German ontologist Nicolai Hartmann (1882-1950), observed that generalizing what has been understood for one level and taking it as the only relevant principle for understanding the whole of reality is a philosophical fault, that can be described as "monism"; this fault is commonly found in many philosophical and theoretical systems, because it suits the human need for unity in knowledge (Hartmann, 1953, ch. 6). On the other hand, full understanding of such complex phenomena as information and knowledge needs a more complete, pluralistic approach.</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Hartmann identifies four major levels ("strata") in reality: the material, the organic, the psychic and the spiritual. Information, knowledge and their organization belong to the </w:t>
      </w:r>
      <w:r>
        <w:rPr>
          <w:rFonts w:eastAsia="Times New Roman" w:cs="Times New Roman" w:ascii="Times New Roman" w:hAnsi="Times New Roman"/>
          <w:b w:val="false"/>
          <w:i w:val="false"/>
          <w:color w:val="000000"/>
        </w:rPr>
        <w:t>spiritual</w:t>
      </w:r>
      <w:r>
        <w:rPr>
          <w:rFonts w:eastAsia="Times New Roman" w:cs="Times New Roman" w:ascii="Times New Roman" w:hAnsi="Times New Roman"/>
          <w:b w:val="false"/>
          <w:color w:val="000000"/>
        </w:rPr>
        <w:t xml:space="preserve"> level. Hartmann's term </w:t>
      </w:r>
      <w:r>
        <w:rPr>
          <w:rFonts w:eastAsia="Times New Roman" w:cs="Times New Roman" w:ascii="Times New Roman" w:hAnsi="Times New Roman"/>
          <w:b w:val="false"/>
          <w:i/>
          <w:color w:val="000000"/>
        </w:rPr>
        <w:t xml:space="preserve">spirit </w:t>
      </w:r>
      <w:r>
        <w:rPr>
          <w:rFonts w:eastAsia="Times New Roman" w:cs="Times New Roman" w:ascii="Times New Roman" w:hAnsi="Times New Roman"/>
          <w:b w:val="false"/>
          <w:color w:val="000000"/>
        </w:rPr>
        <w:t>(</w:t>
      </w:r>
      <w:r>
        <w:rPr>
          <w:rFonts w:eastAsia="Times New Roman" w:cs="Times New Roman" w:ascii="Times New Roman" w:hAnsi="Times New Roman"/>
          <w:b w:val="false"/>
          <w:i/>
          <w:color w:val="000000"/>
        </w:rPr>
        <w:t>Geist</w:t>
      </w:r>
      <w:r>
        <w:rPr>
          <w:rFonts w:eastAsia="Times New Roman" w:cs="Times New Roman" w:ascii="Times New Roman" w:hAnsi="Times New Roman"/>
          <w:b w:val="false"/>
          <w:i w:val="false"/>
          <w:color w:val="000000"/>
        </w:rPr>
        <w:t>) comes from the German philosophical tradition and should be understood in a broad sense, involving not just spirituality or religious phenomena but anything related to human culture.</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The stratum of spirit is further analyzed by Hartmann into three layers: "[t]</w:t>
      </w:r>
      <w:r>
        <w:rPr>
          <w:rFonts w:eastAsia="Times New Roman" w:cs="Times New Roman" w:ascii="Times New Roman" w:hAnsi="Times New Roman"/>
          <w:b w:val="false"/>
          <w:i w:val="false"/>
          <w:caps w:val="false"/>
          <w:smallCaps w:val="false"/>
          <w:color w:val="000000"/>
          <w:spacing w:val="0"/>
        </w:rPr>
        <w:t>he category of the spirit is divided into personal, objective and objectivated spirit. Personal spirit is the spirit of the individual; objective spirit is the living spirit of communities; and objectivated spirit characterizes the products of spirit"</w:t>
      </w:r>
      <w:r>
        <w:rPr>
          <w:rFonts w:eastAsia="Times New Roman" w:cs="Times New Roman" w:ascii="Times New Roman" w:hAnsi="Times New Roman"/>
          <w:b w:val="false"/>
          <w:i w:val="false"/>
          <w:color w:val="000000"/>
        </w:rPr>
        <w:t xml:space="preserve"> (Poli, 2016). These three layers of spirit offer a suitable model for analyzing the phenomenon of knowledge. Indeed, personal spirit, also </w:t>
      </w:r>
      <w:r>
        <w:rPr>
          <w:rFonts w:eastAsia="Times New Roman" w:cs="Times New Roman" w:ascii="Times New Roman" w:hAnsi="Times New Roman"/>
          <w:b w:val="false"/>
          <w:i w:val="false"/>
          <w:caps w:val="false"/>
          <w:smallCaps w:val="false"/>
          <w:color w:val="000000"/>
          <w:spacing w:val="0"/>
        </w:rPr>
        <w:t xml:space="preserve">reminding of Polanyi's (1958) "personal knowledge", </w:t>
      </w:r>
      <w:r>
        <w:rPr>
          <w:rFonts w:eastAsia="Times New Roman" w:cs="Times New Roman" w:ascii="Times New Roman" w:hAnsi="Times New Roman"/>
          <w:b w:val="false"/>
          <w:i w:val="false"/>
          <w:color w:val="000000"/>
        </w:rPr>
        <w:t xml:space="preserve">has to do with the knowledge of individual information users that is focused in the cognitive approach; objective spirit has to do with the social sharing of knowledge </w:t>
      </w:r>
      <w:r>
        <w:rPr>
          <w:rFonts w:eastAsia="Times New Roman" w:cs="Times New Roman" w:ascii="Times New Roman" w:hAnsi="Times New Roman"/>
          <w:b w:val="false"/>
          <w:i w:val="false"/>
          <w:color w:val="000000"/>
        </w:rPr>
        <w:t xml:space="preserve">as </w:t>
      </w:r>
      <w:r>
        <w:rPr>
          <w:rFonts w:eastAsia="Times New Roman" w:cs="Times New Roman" w:ascii="Times New Roman" w:hAnsi="Times New Roman"/>
          <w:b w:val="false"/>
          <w:i w:val="false"/>
          <w:color w:val="000000"/>
        </w:rPr>
        <w:t>focused in the sociological approach; and objectivated spirit has to do with the structure of knowledge in itself, as a product of humans subsisting after separation from its original producers.</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 xml:space="preserve">Unlike those of personal spirit and objective spirit, the layer of objectivated spirit has not been considered by mainstream approaches in information science widely enough. </w:t>
      </w:r>
      <w:r>
        <w:rPr>
          <w:rFonts w:eastAsia="Times New Roman" w:cs="Times New Roman" w:ascii="Times New Roman" w:hAnsi="Times New Roman"/>
          <w:b w:val="false"/>
          <w:i w:val="false"/>
          <w:color w:val="000000"/>
        </w:rPr>
        <w:t xml:space="preserve">This may be due to implicit reference to ontologies not acknowledging any more layer over the social one, as it will be seen in section 5. </w:t>
      </w:r>
      <w:r>
        <w:rPr>
          <w:rFonts w:eastAsia="Times New Roman" w:cs="Times New Roman" w:ascii="Times New Roman" w:hAnsi="Times New Roman"/>
          <w:b w:val="false"/>
          <w:i w:val="false"/>
          <w:color w:val="000000"/>
        </w:rPr>
        <w:t xml:space="preserve">However, the framework of levels theory suggests that </w:t>
      </w:r>
      <w:r>
        <w:rPr>
          <w:rFonts w:eastAsia="Times New Roman" w:cs="Times New Roman" w:ascii="Times New Roman" w:hAnsi="Times New Roman"/>
          <w:b w:val="false"/>
          <w:i w:val="false"/>
          <w:color w:val="000000"/>
        </w:rPr>
        <w:t>the layer of objectivated spirit</w:t>
      </w:r>
      <w:r>
        <w:rPr>
          <w:rFonts w:eastAsia="Times New Roman" w:cs="Times New Roman" w:ascii="Times New Roman" w:hAnsi="Times New Roman"/>
          <w:b w:val="false"/>
          <w:i w:val="false"/>
          <w:color w:val="000000"/>
        </w:rPr>
        <w:t xml:space="preserve"> should </w:t>
      </w:r>
      <w:r>
        <w:rPr>
          <w:rFonts w:eastAsia="Times New Roman" w:cs="Times New Roman" w:ascii="Times New Roman" w:hAnsi="Times New Roman"/>
          <w:b w:val="false"/>
          <w:i w:val="false"/>
          <w:color w:val="000000"/>
        </w:rPr>
        <w:t xml:space="preserve">also </w:t>
      </w:r>
      <w:r>
        <w:rPr>
          <w:rFonts w:eastAsia="Times New Roman" w:cs="Times New Roman" w:ascii="Times New Roman" w:hAnsi="Times New Roman"/>
          <w:b w:val="false"/>
          <w:i w:val="false"/>
          <w:color w:val="000000"/>
        </w:rPr>
        <w:t xml:space="preserve">be </w:t>
      </w:r>
      <w:r>
        <w:rPr>
          <w:rFonts w:eastAsia="Times New Roman" w:cs="Times New Roman" w:ascii="Times New Roman" w:hAnsi="Times New Roman"/>
          <w:b w:val="false"/>
          <w:i w:val="false"/>
          <w:color w:val="000000"/>
        </w:rPr>
        <w:t>considered</w:t>
      </w:r>
      <w:r>
        <w:rPr>
          <w:rFonts w:eastAsia="Times New Roman" w:cs="Times New Roman" w:ascii="Times New Roman" w:hAnsi="Times New Roman"/>
          <w:b w:val="false"/>
          <w:i w:val="false"/>
          <w:color w:val="000000"/>
        </w:rPr>
        <w:t>, in order to build a more complete theory of LIS and KO. Indeed, t</w:t>
      </w:r>
      <w:r>
        <w:rPr>
          <w:rFonts w:eastAsia="Times New Roman" w:cs="Times New Roman" w:ascii="Times New Roman" w:hAnsi="Times New Roman"/>
          <w:b w:val="false"/>
          <w:color w:val="000000"/>
        </w:rPr>
        <w:t>he same logic that recommends to avoid monisms and to develop models accounting for all levels of reality suggests t</w:t>
      </w:r>
      <w:r>
        <w:rPr>
          <w:rFonts w:eastAsia="Times New Roman" w:cs="Times New Roman" w:ascii="Times New Roman" w:hAnsi="Times New Roman"/>
          <w:b w:val="false"/>
          <w:color w:val="000000"/>
        </w:rPr>
        <w:t>hat</w:t>
      </w:r>
      <w:r>
        <w:rPr>
          <w:rFonts w:eastAsia="Times New Roman" w:cs="Times New Roman" w:ascii="Times New Roman" w:hAnsi="Times New Roman"/>
          <w:b w:val="false"/>
          <w:color w:val="000000"/>
        </w:rPr>
        <w:t xml:space="preserve"> the </w:t>
      </w:r>
      <w:r>
        <w:rPr>
          <w:rFonts w:eastAsia="Times New Roman" w:cs="Times New Roman" w:ascii="Times New Roman" w:hAnsi="Times New Roman"/>
          <w:b w:val="false"/>
          <w:color w:val="000000"/>
        </w:rPr>
        <w:t>layer</w:t>
      </w:r>
      <w:r>
        <w:rPr>
          <w:rFonts w:eastAsia="Times New Roman" w:cs="Times New Roman" w:ascii="Times New Roman" w:hAnsi="Times New Roman"/>
          <w:b w:val="false"/>
          <w:color w:val="000000"/>
        </w:rPr>
        <w:t xml:space="preserve"> of the products of intellectual activity of minds and communities, including such entities as stories, symphonies or theories</w:t>
      </w:r>
      <w:r>
        <w:rPr>
          <w:rFonts w:eastAsia="Times New Roman" w:cs="Times New Roman" w:ascii="Times New Roman" w:hAnsi="Times New Roman"/>
          <w:b w:val="false"/>
          <w:color w:val="000000"/>
        </w:rPr>
        <w:t>, should not be omitted in analysis</w:t>
      </w:r>
      <w:r>
        <w:rPr>
          <w:rFonts w:eastAsia="Times New Roman" w:cs="Times New Roman" w:ascii="Times New Roman" w:hAnsi="Times New Roman"/>
          <w:b w:val="false"/>
          <w:color w:val="000000"/>
        </w:rPr>
        <w:t xml:space="preserve">. </w:t>
      </w:r>
      <w:r>
        <w:rPr>
          <w:rFonts w:eastAsia="Times New Roman" w:cs="Times New Roman" w:ascii="Times New Roman" w:hAnsi="Times New Roman"/>
          <w:b w:val="false"/>
          <w:i w:val="false"/>
          <w:color w:val="000000"/>
        </w:rPr>
        <w:t>While knowledge and its organization do presuppose individual minds and discourse communities, their most characteristic properties lay at this higher level of intellectual products. No doubt, b</w:t>
      </w:r>
      <w:r>
        <w:rPr>
          <w:rFonts w:eastAsia="Times New Roman" w:cs="Times New Roman" w:ascii="Times New Roman" w:hAnsi="Times New Roman"/>
          <w:b w:val="false"/>
          <w:color w:val="000000"/>
        </w:rPr>
        <w:t xml:space="preserve">iographical, sociological </w:t>
      </w:r>
      <w:r>
        <w:rPr>
          <w:rFonts w:eastAsia="Times New Roman" w:cs="Times New Roman" w:ascii="Times New Roman" w:hAnsi="Times New Roman"/>
          <w:b w:val="false"/>
          <w:color w:val="000000"/>
        </w:rPr>
        <w:t>or</w:t>
      </w:r>
      <w:r>
        <w:rPr>
          <w:rFonts w:eastAsia="Times New Roman" w:cs="Times New Roman" w:ascii="Times New Roman" w:hAnsi="Times New Roman"/>
          <w:b w:val="false"/>
          <w:color w:val="000000"/>
        </w:rPr>
        <w:t xml:space="preserve"> historicist approaches can contribute to understand the context in which certain concepts have been connected to others by certain communities to produce knowledge, as is done in domain analysis. However, says Hartmann</w:t>
      </w:r>
      <w:r>
        <w:rPr>
          <w:rFonts w:eastAsia="Times New Roman" w:cs="Times New Roman" w:ascii="Times New Roman" w:hAnsi="Times New Roman"/>
          <w:b w:val="false"/>
          <w:i/>
          <w:color w:val="000000"/>
        </w:rPr>
        <w:t xml:space="preserve"> </w:t>
      </w:r>
      <w:r>
        <w:rPr>
          <w:rFonts w:eastAsia="Times New Roman" w:cs="Times New Roman" w:ascii="Times New Roman" w:hAnsi="Times New Roman"/>
          <w:b w:val="false"/>
          <w:i w:val="false"/>
          <w:color w:val="000000"/>
        </w:rPr>
        <w:t>(1936, ch. 1)</w:t>
      </w:r>
      <w:r>
        <w:rPr>
          <w:rFonts w:eastAsia="Times New Roman" w:cs="Times New Roman" w:ascii="Times New Roman" w:hAnsi="Times New Roman"/>
          <w:b w:val="false"/>
          <w:i w:val="false"/>
          <w:color w:val="000000"/>
        </w:rPr>
        <w:t>, such emphasis on the historical origin of a theory</w:t>
      </w:r>
      <w:r>
        <w:rPr>
          <w:rFonts w:eastAsia="Times New Roman" w:cs="Times New Roman" w:ascii="Times New Roman" w:hAnsi="Times New Roman"/>
          <w:b w:val="false"/>
          <w:color w:val="000000"/>
        </w:rPr>
        <w:t xml:space="preserve"> does not fulfill the task of those who want to address genuine philosophical problems completely, as the conclusions of a theory may go beyond, or even contradict, the original form in which it arised. This makes the form of knowledge after separation from its original producers </w:t>
      </w:r>
      <w:r>
        <w:rPr>
          <w:rFonts w:eastAsia="Times New Roman" w:cs="Times New Roman" w:ascii="Times New Roman" w:hAnsi="Times New Roman"/>
          <w:b w:val="false"/>
          <w:i w:val="false"/>
          <w:color w:val="000000"/>
        </w:rPr>
        <w:t>another necessary component in modelling information phenomena.</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w:t>
      </w:r>
      <w:r>
        <w:rPr>
          <w:rFonts w:eastAsia="Times New Roman" w:cs="Times New Roman" w:ascii="Times New Roman" w:hAnsi="Times New Roman"/>
          <w:b w:val="false"/>
          <w:i w:val="false"/>
          <w:color w:val="000000"/>
        </w:rPr>
        <w:t>Objectivated spirit"</w:t>
      </w:r>
      <w:r>
        <w:rPr>
          <w:rFonts w:eastAsia="Times New Roman" w:cs="Times New Roman" w:ascii="Times New Roman" w:hAnsi="Times New Roman"/>
          <w:b w:val="false"/>
          <w:i/>
          <w:color w:val="000000"/>
        </w:rPr>
        <w:t xml:space="preserve"> </w:t>
      </w:r>
      <w:r>
        <w:rPr>
          <w:rFonts w:eastAsia="Times New Roman" w:cs="Times New Roman" w:ascii="Times New Roman" w:hAnsi="Times New Roman"/>
          <w:b w:val="false"/>
          <w:i w:val="false"/>
          <w:color w:val="000000"/>
        </w:rPr>
        <w:t xml:space="preserve">is a </w:t>
      </w:r>
      <w:r>
        <w:rPr>
          <w:rFonts w:eastAsia="Times New Roman" w:cs="Times New Roman" w:ascii="Times New Roman" w:hAnsi="Times New Roman"/>
          <w:b w:val="false"/>
          <w:color w:val="000000"/>
        </w:rPr>
        <w:t xml:space="preserve">philosophical expression that </w:t>
      </w:r>
      <w:r>
        <w:rPr>
          <w:rFonts w:eastAsia="Times New Roman" w:cs="Times New Roman" w:ascii="Times New Roman" w:hAnsi="Times New Roman"/>
          <w:b w:val="false"/>
          <w:i w:val="false"/>
          <w:caps w:val="false"/>
          <w:smallCaps w:val="false"/>
          <w:color w:val="000000"/>
          <w:spacing w:val="0"/>
        </w:rPr>
        <w:t xml:space="preserve">might be misinterpreted by those not familiar with Hartmann's ontological theory. Indeed, </w:t>
      </w:r>
      <w:r>
        <w:rPr>
          <w:rFonts w:eastAsia="Times New Roman" w:cs="Times New Roman" w:ascii="Times New Roman" w:hAnsi="Times New Roman"/>
          <w:b w:val="false"/>
          <w:i/>
          <w:caps w:val="false"/>
          <w:smallCaps w:val="false"/>
          <w:color w:val="000000"/>
          <w:spacing w:val="0"/>
        </w:rPr>
        <w:t>objectivate</w:t>
      </w:r>
      <w:r>
        <w:rPr>
          <w:rFonts w:eastAsia="Times New Roman" w:cs="Times New Roman" w:ascii="Times New Roman" w:hAnsi="Times New Roman"/>
          <w:b w:val="false"/>
          <w:i w:val="false"/>
          <w:caps w:val="false"/>
          <w:smallCaps w:val="false"/>
          <w:color w:val="000000"/>
          <w:spacing w:val="0"/>
        </w:rPr>
        <w:t xml:space="preserve"> is sometimes defined as a synonym for </w:t>
      </w:r>
      <w:r>
        <w:rPr>
          <w:rFonts w:eastAsia="Times New Roman" w:cs="Times New Roman" w:ascii="Times New Roman" w:hAnsi="Times New Roman"/>
          <w:b w:val="false"/>
          <w:i/>
          <w:caps w:val="false"/>
          <w:smallCaps w:val="false"/>
          <w:color w:val="000000"/>
          <w:spacing w:val="0"/>
        </w:rPr>
        <w:t>objectify</w:t>
      </w:r>
      <w:r>
        <w:rPr>
          <w:rFonts w:eastAsia="Times New Roman" w:cs="Times New Roman" w:ascii="Times New Roman" w:hAnsi="Times New Roman"/>
          <w:b w:val="false"/>
          <w:i w:val="false"/>
          <w:caps w:val="false"/>
          <w:smallCaps w:val="false"/>
          <w:color w:val="000000"/>
          <w:spacing w:val="0"/>
        </w:rPr>
        <w:t xml:space="preserve"> and the latter term can carry quite pejorative connotations in English. However, similar ideas that have been discussed by other authors under different terms may be of help to grasp our point.</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aps w:val="false"/>
          <w:smallCaps w:val="false"/>
          <w:color w:val="000000"/>
          <w:spacing w:val="0"/>
        </w:rPr>
        <w:tab/>
        <w:t xml:space="preserve">Among them are </w:t>
      </w:r>
      <w:r>
        <w:rPr>
          <w:rFonts w:eastAsia="Times New Roman" w:cs="Times New Roman" w:ascii="Times New Roman" w:hAnsi="Times New Roman"/>
          <w:b w:val="false"/>
          <w:color w:val="000000"/>
        </w:rPr>
        <w:t xml:space="preserve">Karl Popper's notions of "objective knowledge" and of "World 3" (Popper, 1972; 1978; 1992), </w:t>
      </w:r>
      <w:r>
        <w:rPr>
          <w:rFonts w:eastAsia="Times New Roman" w:cs="Times New Roman" w:ascii="Times New Roman" w:hAnsi="Times New Roman"/>
          <w:b w:val="false"/>
          <w:color w:val="000000"/>
        </w:rPr>
        <w:t>which</w:t>
      </w:r>
      <w:r>
        <w:rPr>
          <w:rFonts w:eastAsia="Times New Roman" w:cs="Times New Roman" w:ascii="Times New Roman" w:hAnsi="Times New Roman"/>
          <w:b w:val="false"/>
          <w:color w:val="000000"/>
        </w:rPr>
        <w:t xml:space="preserve"> also refer</w:t>
      </w:r>
      <w:r>
        <w:rPr>
          <w:rFonts w:eastAsia="Times New Roman" w:cs="Times New Roman" w:ascii="Times New Roman" w:hAnsi="Times New Roman"/>
          <w:b w:val="false"/>
          <w:color w:val="000000"/>
        </w:rPr>
        <w:t>s</w:t>
      </w:r>
      <w:r>
        <w:rPr>
          <w:rFonts w:eastAsia="Times New Roman" w:cs="Times New Roman" w:ascii="Times New Roman" w:hAnsi="Times New Roman"/>
          <w:b w:val="false"/>
          <w:color w:val="000000"/>
        </w:rPr>
        <w:t xml:space="preserve"> to the products of thought as entities autonomous from the material and mental levels that have produced them. The three "worlds" </w:t>
      </w:r>
      <w:r>
        <w:rPr>
          <w:rFonts w:eastAsia="Times New Roman" w:cs="Times New Roman" w:ascii="Times New Roman" w:hAnsi="Times New Roman"/>
          <w:b w:val="false"/>
          <w:color w:val="000000"/>
        </w:rPr>
        <w:t xml:space="preserve">postulated </w:t>
      </w:r>
      <w:r>
        <w:rPr>
          <w:rFonts w:eastAsia="Times New Roman" w:cs="Times New Roman" w:ascii="Times New Roman" w:hAnsi="Times New Roman"/>
          <w:b w:val="false"/>
          <w:color w:val="000000"/>
        </w:rPr>
        <w:t>in this model are broadly listed by Popper as those of matter, of consciousness and of culture (Popper and Eccles, 1977, part 1). Popper's epistemology is especially concerned with the nature of knowledge and its development through theories. To him, theories belong to World 3 and as such have an autonomous status, similar to objectivated spirit, so that once a theory has been formulated, its full properties can be discovered and considered even independently from the particular conception of its original creator. For example, a theoretical physicist may postulate the existence of certain particles that  behave according to some mathematical laws; then, on the basis of these laws, another physicist can predict that the particles will behave in a given way, and yet another team of scientists can perform an experiment trying to detect such predicted behaviour, in order to corroborate or falsify the theory: the experiment was not imagined by the original proposer, but has emerged later as a consequence of the theory itself.</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r>
      <w:r>
        <w:rPr>
          <w:rFonts w:eastAsia="Times New Roman" w:cs="Times New Roman" w:ascii="Times New Roman" w:hAnsi="Times New Roman"/>
          <w:b w:val="false"/>
          <w:color w:val="000000"/>
        </w:rPr>
        <w:t xml:space="preserve">Although not all epistemologists accept Popper's three-worlds model, </w:t>
      </w:r>
      <w:r>
        <w:rPr>
          <w:rFonts w:eastAsia="Times New Roman" w:cs="Times New Roman" w:ascii="Times New Roman" w:hAnsi="Times New Roman"/>
          <w:b w:val="false"/>
          <w:color w:val="000000"/>
        </w:rPr>
        <w:t xml:space="preserve">an important reflection on </w:t>
      </w:r>
      <w:r>
        <w:rPr>
          <w:rFonts w:eastAsia="Times New Roman" w:cs="Times New Roman" w:ascii="Times New Roman" w:hAnsi="Times New Roman"/>
          <w:b w:val="false"/>
          <w:color w:val="000000"/>
        </w:rPr>
        <w:t xml:space="preserve">its </w:t>
      </w:r>
      <w:r>
        <w:rPr>
          <w:rFonts w:eastAsia="Times New Roman" w:cs="Times New Roman" w:ascii="Times New Roman" w:hAnsi="Times New Roman"/>
          <w:b w:val="false"/>
          <w:color w:val="000000"/>
        </w:rPr>
        <w:t xml:space="preserve">potential relevance to information science was contributed by Brookes (1980) in the first paper in a series on the foundations of the discipline. In his view, "what information science needs at its roots [...] is an </w:t>
      </w:r>
      <w:r>
        <w:rPr>
          <w:rFonts w:eastAsia="Times New Roman" w:cs="Times New Roman" w:ascii="Times New Roman" w:hAnsi="Times New Roman"/>
          <w:b w:val="false"/>
          <w:i/>
          <w:color w:val="000000"/>
        </w:rPr>
        <w:t>objective</w:t>
      </w:r>
      <w:r>
        <w:rPr>
          <w:rFonts w:eastAsia="Times New Roman" w:cs="Times New Roman" w:ascii="Times New Roman" w:hAnsi="Times New Roman"/>
          <w:b w:val="false"/>
          <w:i w:val="false"/>
          <w:color w:val="000000"/>
        </w:rPr>
        <w:t xml:space="preserve"> rather than a </w:t>
      </w:r>
      <w:r>
        <w:rPr>
          <w:rFonts w:eastAsia="Times New Roman" w:cs="Times New Roman" w:ascii="Times New Roman" w:hAnsi="Times New Roman"/>
          <w:b w:val="false"/>
          <w:i/>
          <w:color w:val="000000"/>
        </w:rPr>
        <w:t xml:space="preserve">subjective </w:t>
      </w:r>
      <w:r>
        <w:rPr>
          <w:rFonts w:eastAsia="Times New Roman" w:cs="Times New Roman" w:ascii="Times New Roman" w:hAnsi="Times New Roman"/>
          <w:b w:val="false"/>
          <w:i w:val="false"/>
          <w:color w:val="000000"/>
        </w:rPr>
        <w:t xml:space="preserve">theory of knowledge" (Brookes, 1980, 127, emphasis original). </w:t>
      </w:r>
      <w:r>
        <w:rPr>
          <w:rFonts w:eastAsia="Times New Roman" w:cs="Times New Roman" w:ascii="Times New Roman" w:hAnsi="Times New Roman"/>
          <w:b w:val="false"/>
          <w:color w:val="000000"/>
        </w:rPr>
        <w:t>A Popperian view of knowledge has also been adopted by Swanson (1980), while Serrai (1981; 1983) has discussed its application to cataloguing theory.</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Neill (1982) basically supported Brookes' and Swanson's suggestion that World 3 is relevant to information science, and noticed that "[t]he great library classification schemes ‒ Dewey, Colon, Bliss ‒ are classifications of knowledge </w:t>
      </w:r>
      <w:r>
        <w:rPr>
          <w:rFonts w:eastAsia="Times New Roman" w:cs="Times New Roman" w:ascii="Times New Roman" w:hAnsi="Times New Roman"/>
          <w:b w:val="false"/>
          <w:i/>
          <w:color w:val="000000"/>
        </w:rPr>
        <w:t>as it is found in world 3</w:t>
      </w:r>
      <w:r>
        <w:rPr>
          <w:rFonts w:eastAsia="Times New Roman" w:cs="Times New Roman" w:ascii="Times New Roman" w:hAnsi="Times New Roman"/>
          <w:b w:val="false"/>
          <w:i w:val="false"/>
          <w:color w:val="000000"/>
        </w:rPr>
        <w:t xml:space="preserve">". Thus, levels theories such as Hartmann's and Popper's are relevant to LIS-KO in two ways: to assess the status of information and knowledge as objects of study, and to order all objects of study in knowledge organization systems (KOS). The latter application has </w:t>
      </w:r>
      <w:r>
        <w:rPr>
          <w:rFonts w:eastAsia="Times New Roman" w:cs="Times New Roman" w:ascii="Times New Roman" w:hAnsi="Times New Roman"/>
          <w:b w:val="false"/>
          <w:i w:val="false"/>
          <w:color w:val="000000"/>
        </w:rPr>
        <w:t xml:space="preserve">indeed </w:t>
      </w:r>
      <w:r>
        <w:rPr>
          <w:rFonts w:eastAsia="Times New Roman" w:cs="Times New Roman" w:ascii="Times New Roman" w:hAnsi="Times New Roman"/>
          <w:b w:val="false"/>
          <w:i w:val="false"/>
          <w:color w:val="000000"/>
        </w:rPr>
        <w:t>been implemented in general classification schemes by the Classification Research Group, Dahlberg, Gnoli and others (Kleineberg, 2017, section 3</w:t>
      </w:r>
      <w:r>
        <w:rPr>
          <w:rFonts w:eastAsia="Times New Roman" w:cs="Times New Roman" w:ascii="Times New Roman" w:hAnsi="Times New Roman"/>
          <w:b w:val="false"/>
          <w:i w:val="false"/>
          <w:color w:val="000000"/>
        </w:rPr>
        <w:t xml:space="preserve">; </w:t>
      </w:r>
      <w:r>
        <w:rPr>
          <w:rFonts w:eastAsia="Times New Roman" w:cs="Times New Roman" w:ascii="Times New Roman" w:hAnsi="Times New Roman"/>
          <w:b w:val="false"/>
          <w:bCs/>
          <w:i w:val="false"/>
          <w:color w:val="000000"/>
        </w:rPr>
        <w:t>Gnoli, 2017</w:t>
      </w:r>
      <w:r>
        <w:rPr>
          <w:rFonts w:eastAsia="Times New Roman" w:cs="Times New Roman" w:ascii="Times New Roman" w:hAnsi="Times New Roman"/>
          <w:b w:val="false"/>
          <w:i w:val="false"/>
          <w:color w:val="000000"/>
        </w:rPr>
        <w:t>).</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 xml:space="preserve">Additional bibliography of authors referring to Popper's model is provided by Bawden (2002), who supports it by discussing its application to actual examples in health information. He describes Brookes' papers as "seminal writings generally regarded as a foundation of the 'cognitive' approach to information science" (Bawden, 2002, 53) and this author as "generally accepted as the originator of the highly influential 'cognitive approach' to information science, and to information retrieval in particular (Ingwersen and Järvelin [2005])" (Bawden, 2008, 416). Cognitivism, however, is mainly a psychological theory focusing on the way individual knowledge is acquired and works, inspired by such authors as Piaget, Miller, Chomsky or Fodor: this would make cognitivism more suitable to be associated with World 2 of subjective knowledge than with World 3 of objectivated knowledge. Talja and colleagues also find that "[t]he cognitive viewpoint in IS, as initially formulated by Brookes, Belkin and colleagues and Ingwersen, does not represent cognitivism [...] The cognitive viewpoint in IS differs from cognitivism by laying major emphasis on the way in which knowledge is actively built up by the cognising subject, that is, by the individual mind to serve the organisation of internal and external reality" (Talja </w:t>
      </w:r>
      <w:r>
        <w:rPr>
          <w:rFonts w:eastAsia="Times New Roman" w:cs="Times New Roman" w:ascii="Times New Roman" w:hAnsi="Times New Roman"/>
          <w:b w:val="false"/>
          <w:i/>
          <w:color w:val="000000"/>
        </w:rPr>
        <w:t>et al.</w:t>
      </w:r>
      <w:r>
        <w:rPr>
          <w:rFonts w:eastAsia="Times New Roman" w:cs="Times New Roman" w:ascii="Times New Roman" w:hAnsi="Times New Roman"/>
          <w:b w:val="false"/>
          <w:i w:val="false"/>
          <w:color w:val="000000"/>
        </w:rPr>
        <w:t>, 2005, 81, references omitted, cited in Hjørland, 2017).</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 xml:space="preserve">This confusion may be another symptom of the common failure to acknowledge the </w:t>
      </w:r>
      <w:r>
        <w:rPr>
          <w:rFonts w:eastAsia="Times New Roman" w:cs="Times New Roman" w:ascii="Times New Roman" w:hAnsi="Times New Roman"/>
          <w:b w:val="false"/>
          <w:i w:val="false"/>
          <w:color w:val="000000"/>
        </w:rPr>
        <w:t>additional</w:t>
      </w:r>
      <w:r>
        <w:rPr>
          <w:rFonts w:eastAsia="Times New Roman" w:cs="Times New Roman" w:ascii="Times New Roman" w:hAnsi="Times New Roman"/>
          <w:b w:val="false"/>
          <w:i w:val="false"/>
          <w:color w:val="000000"/>
        </w:rPr>
        <w:t xml:space="preserve"> level of objectivated spirit (World 3) and to separate it from that of personal spirit (World 2). Authors criticizing the cognitive approach then should make clear whether their polemical target is the primacy of personal spirit or that of objectivated spirit.</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ab/>
      </w:r>
    </w:p>
    <w:p>
      <w:pPr>
        <w:pStyle w:val="Normal"/>
        <w:widowControl/>
        <w:suppressAutoHyphens w:val="true"/>
        <w:bidi w:val="0"/>
        <w:spacing w:lineRule="auto" w:line="24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color w:val="000000"/>
        </w:rPr>
        <w:t>3: Mentefacts as objectivated spirit</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 xml:space="preserve">Another interesting notion discussed in KO is that of </w:t>
      </w:r>
      <w:r>
        <w:rPr>
          <w:rFonts w:eastAsia="Times New Roman" w:cs="Times New Roman" w:ascii="Times New Roman" w:hAnsi="Times New Roman"/>
          <w:b w:val="false"/>
          <w:i/>
          <w:color w:val="000000"/>
        </w:rPr>
        <w:t>mentefact</w:t>
      </w:r>
      <w:r>
        <w:rPr>
          <w:rFonts w:eastAsia="Times New Roman" w:cs="Times New Roman" w:ascii="Times New Roman" w:hAnsi="Times New Roman"/>
          <w:b w:val="false"/>
          <w:i w:val="false"/>
          <w:color w:val="000000"/>
        </w:rPr>
        <w:t xml:space="preserve">. Barbara Kyle introduced this term, as a parallel to </w:t>
      </w:r>
      <w:r>
        <w:rPr>
          <w:rFonts w:eastAsia="Times New Roman" w:cs="Times New Roman" w:ascii="Times New Roman" w:hAnsi="Times New Roman"/>
          <w:b w:val="false"/>
          <w:i/>
          <w:color w:val="000000"/>
        </w:rPr>
        <w:t>artefacts</w:t>
      </w:r>
      <w:r>
        <w:rPr>
          <w:rFonts w:eastAsia="Times New Roman" w:cs="Times New Roman" w:ascii="Times New Roman" w:hAnsi="Times New Roman"/>
          <w:b w:val="false"/>
          <w:i w:val="false"/>
          <w:color w:val="000000"/>
        </w:rPr>
        <w:t>, in the context of her research on general classification,</w:t>
      </w:r>
      <w:r>
        <w:rPr>
          <w:rFonts w:eastAsia="Times New Roman" w:cs="Times New Roman" w:ascii="Times New Roman" w:hAnsi="Times New Roman"/>
          <w:b w:val="false"/>
          <w:i/>
          <w:color w:val="000000"/>
        </w:rPr>
        <w:t xml:space="preserve"> </w:t>
      </w:r>
      <w:r>
        <w:rPr>
          <w:rFonts w:eastAsia="Times New Roman" w:cs="Times New Roman" w:ascii="Times New Roman" w:hAnsi="Times New Roman"/>
          <w:b w:val="false"/>
          <w:i w:val="false"/>
          <w:color w:val="000000"/>
        </w:rPr>
        <w:t>to group classes of phenomena not very different from those covered by Hartmann's objectivated spirit or Popper's World 3 (CRG, 1964; Kyle, 1965; see section 4).</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 xml:space="preserve">The history of this term, in its American spelling </w:t>
      </w:r>
      <w:r>
        <w:rPr>
          <w:rFonts w:eastAsia="Times New Roman" w:cs="Times New Roman" w:ascii="Times New Roman" w:hAnsi="Times New Roman"/>
          <w:b w:val="false"/>
          <w:i/>
          <w:color w:val="000000"/>
        </w:rPr>
        <w:t>mentifacts</w:t>
      </w:r>
      <w:r>
        <w:rPr>
          <w:rFonts w:eastAsia="Times New Roman" w:cs="Times New Roman" w:ascii="Times New Roman" w:hAnsi="Times New Roman"/>
          <w:b w:val="false"/>
          <w:i w:val="false"/>
          <w:color w:val="000000"/>
        </w:rPr>
        <w:t xml:space="preserve">, is quite long and apparently forgotten, as the current </w:t>
      </w:r>
      <w:r>
        <w:rPr>
          <w:rFonts w:eastAsia="Times New Roman" w:cs="Times New Roman" w:ascii="Times New Roman" w:hAnsi="Times New Roman"/>
          <w:b w:val="false"/>
          <w:i/>
          <w:color w:val="000000"/>
        </w:rPr>
        <w:t xml:space="preserve">Wikipedia </w:t>
      </w:r>
      <w:r>
        <w:rPr>
          <w:rFonts w:eastAsia="Times New Roman" w:cs="Times New Roman" w:ascii="Times New Roman" w:hAnsi="Times New Roman"/>
          <w:b w:val="false"/>
          <w:i w:val="false"/>
          <w:color w:val="000000"/>
        </w:rPr>
        <w:t xml:space="preserve">(2018) entry erroneously credits Julian Huxley for coining it. As a matter of fact, it was already introduced some decades before Huxley in E. E. Eubank's </w:t>
      </w:r>
      <w:r>
        <w:rPr>
          <w:rFonts w:eastAsia="Times New Roman" w:cs="Times New Roman" w:ascii="Times New Roman" w:hAnsi="Times New Roman"/>
          <w:b w:val="false"/>
          <w:i/>
          <w:color w:val="000000"/>
        </w:rPr>
        <w:t>The concepts of sociology ‒</w:t>
      </w:r>
      <w:r>
        <w:rPr>
          <w:rFonts w:eastAsia="Times New Roman" w:cs="Times New Roman" w:ascii="Times New Roman" w:hAnsi="Times New Roman"/>
          <w:b w:val="false"/>
          <w:i w:val="false"/>
          <w:color w:val="000000"/>
        </w:rPr>
        <w:t xml:space="preserve"> a text that Kyle herself could have seen given her special interest in the classification of social sciences, although she does not refer to it. Eubank (1932, 214, emphasis original) lists the "major divisions of the factors controlling society" like this:</w:t>
      </w:r>
    </w:p>
    <w:p>
      <w:pPr>
        <w:pStyle w:val="Normal"/>
        <w:widowControl/>
        <w:suppressAutoHyphens w:val="true"/>
        <w:bidi w:val="0"/>
        <w:spacing w:lineRule="auto" w:line="240"/>
        <w:jc w:val="both"/>
        <w:rPr>
          <w:color w:val="000000"/>
        </w:rPr>
      </w:pPr>
      <w:r>
        <w:rPr>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 xml:space="preserve">I. </w:t>
      </w:r>
      <w:r>
        <w:rPr>
          <w:rFonts w:eastAsia="Times New Roman" w:cs="Times New Roman" w:ascii="Times New Roman" w:hAnsi="Times New Roman"/>
          <w:b w:val="false"/>
          <w:i/>
          <w:color w:val="000000"/>
        </w:rPr>
        <w:t>Bodily factors</w:t>
      </w:r>
      <w:r>
        <w:rPr>
          <w:rFonts w:eastAsia="Times New Roman" w:cs="Times New Roman" w:ascii="Times New Roman" w:hAnsi="Times New Roman"/>
          <w:b w:val="false"/>
          <w:i w:val="false"/>
          <w:color w:val="000000"/>
        </w:rPr>
        <w:t xml:space="preserve"> [...]</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  </w:t>
      </w:r>
      <w:r>
        <w:rPr>
          <w:rFonts w:eastAsia="Times New Roman" w:cs="Times New Roman" w:ascii="Times New Roman" w:hAnsi="Times New Roman"/>
          <w:b w:val="false"/>
          <w:i w:val="false"/>
          <w:color w:val="000000"/>
        </w:rPr>
        <w:t xml:space="preserve">II. </w:t>
      </w:r>
      <w:r>
        <w:rPr>
          <w:rFonts w:eastAsia="Times New Roman" w:cs="Times New Roman" w:ascii="Times New Roman" w:hAnsi="Times New Roman"/>
          <w:b w:val="false"/>
          <w:i/>
          <w:color w:val="000000"/>
        </w:rPr>
        <w:t>Geogra</w:t>
      </w:r>
      <w:r>
        <w:rPr>
          <w:rFonts w:eastAsia="Times New Roman" w:cs="Times New Roman" w:ascii="Times New Roman" w:hAnsi="Times New Roman"/>
          <w:b w:val="false"/>
          <w:i/>
          <w:color w:val="000000"/>
        </w:rPr>
        <w:t>ph</w:t>
      </w:r>
      <w:r>
        <w:rPr>
          <w:rFonts w:eastAsia="Times New Roman" w:cs="Times New Roman" w:ascii="Times New Roman" w:hAnsi="Times New Roman"/>
          <w:b w:val="false"/>
          <w:i/>
          <w:color w:val="000000"/>
        </w:rPr>
        <w:t>ic factors</w:t>
      </w:r>
      <w:r>
        <w:rPr>
          <w:rFonts w:eastAsia="Times New Roman" w:cs="Times New Roman" w:ascii="Times New Roman" w:hAnsi="Times New Roman"/>
          <w:b w:val="false"/>
          <w:i w:val="false"/>
          <w:color w:val="000000"/>
        </w:rPr>
        <w:t xml:space="preserve"> [...]</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  </w:t>
      </w:r>
      <w:r>
        <w:rPr>
          <w:rFonts w:eastAsia="Times New Roman" w:cs="Times New Roman" w:ascii="Times New Roman" w:hAnsi="Times New Roman"/>
          <w:b w:val="false"/>
          <w:i w:val="false"/>
          <w:color w:val="000000"/>
        </w:rPr>
        <w:t xml:space="preserve">III. </w:t>
      </w:r>
      <w:r>
        <w:rPr>
          <w:rFonts w:eastAsia="Times New Roman" w:cs="Times New Roman" w:ascii="Times New Roman" w:hAnsi="Times New Roman"/>
          <w:b w:val="false"/>
          <w:i/>
          <w:color w:val="000000"/>
        </w:rPr>
        <w:t xml:space="preserve">Societary factors: </w:t>
      </w:r>
      <w:r>
        <w:rPr>
          <w:rFonts w:eastAsia="Times New Roman" w:cs="Times New Roman" w:ascii="Times New Roman" w:hAnsi="Times New Roman"/>
          <w:b w:val="false"/>
          <w:i w:val="false"/>
          <w:color w:val="000000"/>
        </w:rPr>
        <w:t>Controls originating in the world of men.</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    </w:t>
      </w:r>
      <w:r>
        <w:rPr>
          <w:rFonts w:eastAsia="Times New Roman" w:cs="Times New Roman" w:ascii="Times New Roman" w:hAnsi="Times New Roman"/>
          <w:b w:val="false"/>
          <w:i w:val="false"/>
          <w:color w:val="000000"/>
        </w:rPr>
        <w:t>1. Through direct interaction with human beings</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    </w:t>
      </w:r>
      <w:r>
        <w:rPr>
          <w:rFonts w:eastAsia="Times New Roman" w:cs="Times New Roman" w:ascii="Times New Roman" w:hAnsi="Times New Roman"/>
          <w:b w:val="false"/>
          <w:i w:val="false"/>
          <w:color w:val="000000"/>
        </w:rPr>
        <w:t>2. Through the influence of human products:</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      </w:t>
      </w:r>
      <w:r>
        <w:rPr>
          <w:rFonts w:eastAsia="Times New Roman" w:cs="Times New Roman" w:ascii="Times New Roman" w:hAnsi="Times New Roman"/>
          <w:b w:val="false"/>
          <w:i w:val="false"/>
          <w:color w:val="000000"/>
        </w:rPr>
        <w:t xml:space="preserve">a. Group </w:t>
      </w:r>
      <w:r>
        <w:rPr>
          <w:rFonts w:eastAsia="Times New Roman" w:cs="Times New Roman" w:ascii="Times New Roman" w:hAnsi="Times New Roman"/>
          <w:b w:val="false"/>
          <w:i/>
          <w:color w:val="000000"/>
        </w:rPr>
        <w:t>ways</w:t>
      </w:r>
      <w:r>
        <w:rPr>
          <w:rFonts w:eastAsia="Times New Roman" w:cs="Times New Roman" w:ascii="Times New Roman" w:hAnsi="Times New Roman"/>
          <w:b w:val="false"/>
          <w:i w:val="false"/>
          <w:color w:val="000000"/>
        </w:rPr>
        <w:t xml:space="preserve"> (folkways and mores)</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      </w:t>
      </w:r>
      <w:r>
        <w:rPr>
          <w:rFonts w:eastAsia="Times New Roman" w:cs="Times New Roman" w:ascii="Times New Roman" w:hAnsi="Times New Roman"/>
          <w:b w:val="false"/>
          <w:i w:val="false"/>
          <w:color w:val="000000"/>
        </w:rPr>
        <w:t xml:space="preserve">b. Group </w:t>
      </w:r>
      <w:r>
        <w:rPr>
          <w:rFonts w:eastAsia="Times New Roman" w:cs="Times New Roman" w:ascii="Times New Roman" w:hAnsi="Times New Roman"/>
          <w:b w:val="false"/>
          <w:i/>
          <w:color w:val="000000"/>
        </w:rPr>
        <w:t xml:space="preserve">feelings </w:t>
      </w:r>
      <w:r>
        <w:rPr>
          <w:rFonts w:eastAsia="Times New Roman" w:cs="Times New Roman" w:ascii="Times New Roman" w:hAnsi="Times New Roman"/>
          <w:b w:val="false"/>
          <w:i w:val="false"/>
          <w:color w:val="000000"/>
        </w:rPr>
        <w:t>(attitudes, sentiments, and beliefs)</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      </w:t>
      </w:r>
      <w:r>
        <w:rPr>
          <w:rFonts w:eastAsia="Times New Roman" w:cs="Times New Roman" w:ascii="Times New Roman" w:hAnsi="Times New Roman"/>
          <w:b w:val="false"/>
          <w:i w:val="false"/>
          <w:color w:val="000000"/>
        </w:rPr>
        <w:t xml:space="preserve">c. Group </w:t>
      </w:r>
      <w:r>
        <w:rPr>
          <w:rFonts w:eastAsia="Times New Roman" w:cs="Times New Roman" w:ascii="Times New Roman" w:hAnsi="Times New Roman"/>
          <w:b w:val="false"/>
          <w:i/>
          <w:color w:val="000000"/>
        </w:rPr>
        <w:t>creations</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color w:val="000000"/>
        </w:rPr>
        <w:t xml:space="preserve">         </w:t>
      </w:r>
      <w:r>
        <w:rPr>
          <w:rFonts w:eastAsia="Times New Roman" w:cs="Times New Roman" w:ascii="Times New Roman" w:hAnsi="Times New Roman"/>
          <w:b w:val="false"/>
          <w:i w:val="false"/>
          <w:color w:val="000000"/>
        </w:rPr>
        <w:t>(1) Artifacts (material creations)</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         </w:t>
      </w:r>
      <w:r>
        <w:rPr>
          <w:rFonts w:eastAsia="Times New Roman" w:cs="Times New Roman" w:ascii="Times New Roman" w:hAnsi="Times New Roman"/>
          <w:b w:val="false"/>
          <w:i w:val="false"/>
          <w:color w:val="000000"/>
        </w:rPr>
        <w:t>(2) Mentifacts (mental creations)"</w:t>
      </w:r>
    </w:p>
    <w:p>
      <w:pPr>
        <w:pStyle w:val="Normal"/>
        <w:widowControl/>
        <w:suppressAutoHyphens w:val="true"/>
        <w:bidi w:val="0"/>
        <w:spacing w:lineRule="auto" w:line="240"/>
        <w:ind w:left="567"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He then illustrates the concept of mentifacts in subsequent parts of his treatise:</w:t>
      </w:r>
    </w:p>
    <w:p>
      <w:pPr>
        <w:pStyle w:val="Normal"/>
        <w:widowControl/>
        <w:suppressAutoHyphens w:val="true"/>
        <w:bidi w:val="0"/>
        <w:spacing w:lineRule="auto" w:line="240"/>
        <w:ind w:left="567"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"Only living men act, feel and think; and when they pass from the scene their earthly acting, feeling, and thinking, </w:t>
      </w:r>
      <w:r>
        <w:rPr>
          <w:rFonts w:eastAsia="Times New Roman" w:cs="Times New Roman" w:ascii="Times New Roman" w:hAnsi="Times New Roman"/>
          <w:b w:val="false"/>
          <w:i/>
          <w:color w:val="000000"/>
        </w:rPr>
        <w:t>per se</w:t>
      </w:r>
      <w:r>
        <w:rPr>
          <w:rFonts w:eastAsia="Times New Roman" w:cs="Times New Roman" w:ascii="Times New Roman" w:hAnsi="Times New Roman"/>
          <w:b w:val="false"/>
          <w:i w:val="false"/>
          <w:color w:val="000000"/>
        </w:rPr>
        <w:t>, pass with them. A third major of culture remains, however, which does not pass with its makers. This is that body of elements external to man's physical self which we designate as his creations. They are achievements of his hand and brain which, when once created, stand forth as existents in and of themselves. Because of this separability from their source they are societary products in a way that differs from behavior and feelings (which are also products, of course). They are, so to speak, "constructions" of the group, results of their activity which exist quite apart from the actors or actions whence they originated. Changing the figure, we may think of them as crystallizations of man's mental and physical energies, in much the same way that capital is regarded by the economist as "cristallyzed labor." We may in fact regard them as cultural capital, equipment to be used in the production of further culture.</w:t>
      </w:r>
      <w:r>
        <w:rPr>
          <w:rFonts w:eastAsia="Times New Roman" w:cs="Times New Roman" w:ascii="Times New Roman" w:hAnsi="Times New Roman"/>
          <w:b w:val="false"/>
          <w:i w:val="false"/>
          <w:color w:val="000000"/>
        </w:rPr>
        <w:tab/>
      </w:r>
      <w:r>
        <w:rPr>
          <w:color w:val="000000"/>
        </w:rPr>
        <w:br/>
      </w:r>
      <w:r>
        <w:rPr>
          <w:rFonts w:eastAsia="Times New Roman" w:cs="Times New Roman" w:ascii="Times New Roman" w:hAnsi="Times New Roman"/>
          <w:b w:val="false"/>
          <w:i w:val="false"/>
          <w:color w:val="000000"/>
        </w:rPr>
        <w:t xml:space="preserve">These crystallizations occur in two forms, one of which is material in nature, the other non-material. The first we call </w:t>
      </w:r>
      <w:r>
        <w:rPr>
          <w:rFonts w:eastAsia="Times New Roman" w:cs="Times New Roman" w:ascii="Times New Roman" w:hAnsi="Times New Roman"/>
          <w:b w:val="false"/>
          <w:i/>
          <w:color w:val="000000"/>
        </w:rPr>
        <w:t>artifacts</w:t>
      </w:r>
      <w:r>
        <w:rPr>
          <w:rFonts w:eastAsia="Times New Roman" w:cs="Times New Roman" w:ascii="Times New Roman" w:hAnsi="Times New Roman"/>
          <w:b w:val="false"/>
          <w:i w:val="false"/>
          <w:color w:val="000000"/>
        </w:rPr>
        <w:t>, the term covering all physical objects made by man, or man-made modifications of any materials of nature. […]</w:t>
      </w:r>
      <w:r>
        <w:rPr>
          <w:rFonts w:eastAsia="Times New Roman" w:cs="Times New Roman" w:ascii="Times New Roman" w:hAnsi="Times New Roman"/>
          <w:b w:val="false"/>
          <w:i w:val="false"/>
          <w:color w:val="000000"/>
        </w:rPr>
        <w:tab/>
      </w:r>
      <w:r>
        <w:rPr>
          <w:color w:val="000000"/>
        </w:rPr>
        <w:br/>
      </w:r>
      <w:r>
        <w:rPr>
          <w:rFonts w:eastAsia="Times New Roman" w:cs="Times New Roman" w:ascii="Times New Roman" w:hAnsi="Times New Roman"/>
          <w:b w:val="false"/>
          <w:i w:val="false"/>
          <w:color w:val="000000"/>
        </w:rPr>
        <w:t xml:space="preserve">The second we may speak of by contrast as </w:t>
      </w:r>
      <w:r>
        <w:rPr>
          <w:rFonts w:eastAsia="Times New Roman" w:cs="Times New Roman" w:ascii="Times New Roman" w:hAnsi="Times New Roman"/>
          <w:b w:val="false"/>
          <w:i/>
          <w:color w:val="000000"/>
        </w:rPr>
        <w:t>mentifacts</w:t>
      </w:r>
      <w:r>
        <w:rPr>
          <w:rFonts w:eastAsia="Times New Roman" w:cs="Times New Roman" w:ascii="Times New Roman" w:hAnsi="Times New Roman"/>
          <w:b w:val="false"/>
          <w:i w:val="false"/>
          <w:color w:val="000000"/>
        </w:rPr>
        <w:t xml:space="preserve"> [footnote: "I am indebted to Mrs. Eubank for this term"]. These include all non-material mental creations which are sufficiently "crystallized" to be subject to description and analysis, but which are factually separable from their creators. Language as a body of mental concepts (as distinguished from its artifactual form on the written or printed page) comes under this head. The great body of knowledge which the race has accumulated through the centuries belongs here also, as do the systems of thought, the great codes of morals, the great mythologies and philosophies of the world. The fact that these things are all preserved to us in some artifactual form must not prevent us from recognizing that they have an intrinsic psychic reality that is wholly non-material, and which exists for us quite independent of any mechanical device which embodies them. Neither must we confuse them, because they are mental, with the thoughts, feelings, and sentiments previously discussed. </w:t>
      </w:r>
      <w:r>
        <w:rPr>
          <w:rFonts w:eastAsia="Times New Roman" w:cs="Times New Roman" w:ascii="Times New Roman" w:hAnsi="Times New Roman"/>
          <w:b w:val="false"/>
          <w:i/>
          <w:color w:val="000000"/>
        </w:rPr>
        <w:t>Mentifacts</w:t>
      </w:r>
      <w:r>
        <w:rPr>
          <w:rFonts w:eastAsia="Times New Roman" w:cs="Times New Roman" w:ascii="Times New Roman" w:hAnsi="Times New Roman"/>
          <w:b w:val="false"/>
          <w:i w:val="false"/>
          <w:color w:val="000000"/>
        </w:rPr>
        <w:t xml:space="preserve">, like artifacts, must be thought of as </w:t>
      </w:r>
      <w:bookmarkStart w:id="0" w:name="__DdeLink__358_213312677"/>
      <w:r>
        <w:rPr>
          <w:rFonts w:eastAsia="Times New Roman" w:cs="Times New Roman" w:ascii="Times New Roman" w:hAnsi="Times New Roman"/>
          <w:b w:val="false"/>
          <w:i w:val="false"/>
          <w:color w:val="000000"/>
        </w:rPr>
        <w:t>purely impersonal creations, entities in themselves</w:t>
      </w:r>
      <w:bookmarkEnd w:id="0"/>
      <w:r>
        <w:rPr>
          <w:rFonts w:eastAsia="Times New Roman" w:cs="Times New Roman" w:ascii="Times New Roman" w:hAnsi="Times New Roman"/>
          <w:b w:val="false"/>
          <w:i w:val="false"/>
          <w:color w:val="000000"/>
        </w:rPr>
        <w:t>; whereas feelings and beliefs are states or conditions or activities of mind or thought inseparable from the person holding them." (Eubank, 1932, 356-357, emphasis original)</w:t>
      </w:r>
    </w:p>
    <w:p>
      <w:pPr>
        <w:pStyle w:val="Normal"/>
        <w:widowControl/>
        <w:suppressAutoHyphens w:val="true"/>
        <w:bidi w:val="0"/>
        <w:spacing w:lineRule="auto" w:line="240"/>
        <w:ind w:left="567"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ind w:left="0" w:right="0" w:hanging="0"/>
        <w:jc w:val="both"/>
        <w:rPr>
          <w:color w:val="000000"/>
        </w:rPr>
      </w:pPr>
      <w:r>
        <w:rPr>
          <w:rFonts w:eastAsia="Times New Roman" w:cs="Times New Roman" w:ascii="Times New Roman" w:hAnsi="Times New Roman"/>
          <w:b w:val="false"/>
          <w:i w:val="false"/>
          <w:color w:val="000000"/>
        </w:rPr>
        <w:tab/>
        <w:t xml:space="preserve">As it can be seen, Eubank credits his wife for coining the term </w:t>
      </w:r>
      <w:r>
        <w:rPr>
          <w:rFonts w:eastAsia="Times New Roman" w:cs="Times New Roman" w:ascii="Times New Roman" w:hAnsi="Times New Roman"/>
          <w:b w:val="false"/>
          <w:i/>
          <w:color w:val="000000"/>
        </w:rPr>
        <w:t>mentifact</w:t>
      </w:r>
      <w:r>
        <w:rPr>
          <w:rFonts w:eastAsia="Times New Roman" w:cs="Times New Roman" w:ascii="Times New Roman" w:hAnsi="Times New Roman"/>
          <w:b w:val="false"/>
          <w:i w:val="false"/>
          <w:color w:val="000000"/>
        </w:rPr>
        <w:t>. He had two wives during his life: Eva Maude Stephens, married in 1910 but died in 1923, and Jessie Logan Burrall, married in 1928 (</w:t>
      </w:r>
      <w:r>
        <w:rPr>
          <w:rFonts w:eastAsia="Times New Roman" w:cs="Times New Roman" w:ascii="Times New Roman" w:hAnsi="Times New Roman"/>
          <w:b w:val="false"/>
          <w:i/>
          <w:color w:val="000000"/>
        </w:rPr>
        <w:t>Prabook</w:t>
      </w:r>
      <w:r>
        <w:rPr>
          <w:rFonts w:eastAsia="Times New Roman" w:cs="Times New Roman" w:ascii="Times New Roman" w:hAnsi="Times New Roman"/>
          <w:b w:val="false"/>
          <w:i w:val="false"/>
          <w:color w:val="000000"/>
        </w:rPr>
        <w:t xml:space="preserve"> n.d.); as the first edition of the book was issued in 1928, the one credited in it is probably the latter (see Robinson, 1920 </w:t>
      </w:r>
      <w:r>
        <w:rPr>
          <w:rFonts w:eastAsia="Times New Roman" w:cs="Times New Roman" w:ascii="Times New Roman" w:hAnsi="Times New Roman"/>
          <w:b w:val="false"/>
          <w:i w:val="false"/>
          <w:color w:val="000000"/>
        </w:rPr>
        <w:t>for biographic information</w:t>
      </w:r>
      <w:r>
        <w:rPr>
          <w:rFonts w:eastAsia="Times New Roman" w:cs="Times New Roman" w:ascii="Times New Roman" w:hAnsi="Times New Roman"/>
          <w:b w:val="false"/>
          <w:i w:val="false"/>
          <w:color w:val="000000"/>
        </w:rPr>
        <w:t xml:space="preserve">). </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In the perspective of Hartmann's and Popper's ontical levels, it is especially relevant that Eubank acknowledges mentifacts as "purely impersonal creations, entities in themselves". Indeed, this agrees with the view that they deserve to be considered as a separate level in the analysis of human knowledge.</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Eubank is credited at David Bidney's first mention of mentifacts in his theoretical book on anthropology (Bidney, 1953, 27). Here mentifacts are mentioned among the "cultural capital" or "cultural products" (33) of human culture, then listed more extensively in terms similar to Eubank's ones:</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"In addition to material artifacts and "agrofacts" there are conceptual symbols or "mentifacts", comprising language, traditions, literature, and moral, aesthetic, and religious ideals, as well as the various intellectual instruments of scientific research which are valid and objective for the mind which conceives them and reflects upon them as mental phenomena. There are also the social norms and organizations, which we may term "socifacts"..." (Bidney, 1953, 130).</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 xml:space="preserve">Just two years later, Bidney is cited </w:t>
      </w:r>
      <w:r>
        <w:rPr>
          <w:rFonts w:eastAsia="Times New Roman" w:cs="Times New Roman" w:ascii="Times New Roman" w:hAnsi="Times New Roman"/>
          <w:b w:val="false"/>
          <w:i w:val="false"/>
          <w:color w:val="000000"/>
        </w:rPr>
        <w:t>in turn</w:t>
      </w:r>
      <w:r>
        <w:rPr>
          <w:rFonts w:eastAsia="Times New Roman" w:cs="Times New Roman" w:ascii="Times New Roman" w:hAnsi="Times New Roman"/>
          <w:b w:val="false"/>
          <w:i w:val="false"/>
          <w:color w:val="000000"/>
        </w:rPr>
        <w:t xml:space="preserve"> by biologist and philosopher Julian Huxley, who discusses the idea widely:</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"There is not even agreement on the definition of culture, that central anthropological concept: some anthropologists maintain that culture is an abstraction, others that it is the sum of human activities, or the patterns of human behavior within a given society, still others that it includes all "artifacts, socifacts and mentifacts," to use Bidney's convenient terms for the different types of products of a culture or human society" (Huxley, 1955, 9).</w:t>
      </w:r>
    </w:p>
    <w:p>
      <w:pPr>
        <w:pStyle w:val="Normal"/>
        <w:widowControl/>
        <w:suppressAutoHyphens w:val="true"/>
        <w:bidi w:val="0"/>
        <w:spacing w:lineRule="auto" w:line="240"/>
        <w:ind w:left="567"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ind w:left="0" w:right="0" w:hanging="0"/>
        <w:jc w:val="both"/>
        <w:rPr>
          <w:color w:val="000000"/>
        </w:rPr>
      </w:pPr>
      <w:r>
        <w:rPr>
          <w:rFonts w:eastAsia="Times New Roman" w:cs="Times New Roman" w:ascii="Times New Roman" w:hAnsi="Times New Roman"/>
          <w:b w:val="false"/>
          <w:i w:val="false"/>
          <w:color w:val="000000"/>
        </w:rPr>
        <w:tab/>
        <w:t>Huxley keeps the distinction between mentifacts and other kinds of cultural products. Interestingly, he describes them below as self-reproducing units, which suggests some analogy with genes or characters as the self-reproducing units of living beings. Years later, Richard Dawkins (</w:t>
      </w:r>
      <w:r>
        <w:rPr>
          <w:rFonts w:eastAsia="Times New Roman" w:cs="Times New Roman" w:ascii="Times New Roman" w:hAnsi="Times New Roman"/>
          <w:b w:val="false"/>
          <w:i w:val="false"/>
          <w:iCs w:val="false"/>
          <w:color w:val="000000"/>
        </w:rPr>
        <w:t>1976</w:t>
      </w:r>
      <w:r>
        <w:rPr>
          <w:rFonts w:eastAsia="Times New Roman" w:cs="Times New Roman" w:ascii="Times New Roman" w:hAnsi="Times New Roman"/>
          <w:b w:val="false"/>
          <w:i w:val="false"/>
          <w:color w:val="000000"/>
        </w:rPr>
        <w:t xml:space="preserve">) will also propose the notion of </w:t>
      </w:r>
      <w:r>
        <w:rPr>
          <w:rFonts w:eastAsia="Times New Roman" w:cs="Times New Roman" w:ascii="Times New Roman" w:hAnsi="Times New Roman"/>
          <w:b w:val="false"/>
          <w:i/>
          <w:iCs/>
          <w:color w:val="000000"/>
        </w:rPr>
        <w:t xml:space="preserve">memes </w:t>
      </w:r>
      <w:r>
        <w:rPr>
          <w:rFonts w:eastAsia="Times New Roman" w:cs="Times New Roman" w:ascii="Times New Roman" w:hAnsi="Times New Roman"/>
          <w:b w:val="false"/>
          <w:i w:val="false"/>
          <w:color w:val="000000"/>
        </w:rPr>
        <w:t xml:space="preserve">as cultural reproducing units analogous to genes. The existence of reproducible information units may trigger processes of selection and evolution at various levels of organization (cf. Gnoli and Ridi 2014), which can offer another research perspective for LIS, e.g. </w:t>
      </w:r>
      <w:r>
        <w:rPr>
          <w:rFonts w:eastAsia="Times New Roman" w:cs="Times New Roman" w:ascii="Times New Roman" w:hAnsi="Times New Roman"/>
          <w:b w:val="false"/>
          <w:i w:val="false"/>
          <w:color w:val="000000"/>
        </w:rPr>
        <w:t xml:space="preserve">by </w:t>
      </w:r>
      <w:r>
        <w:rPr>
          <w:rFonts w:eastAsia="Times New Roman" w:cs="Times New Roman" w:ascii="Times New Roman" w:hAnsi="Times New Roman"/>
          <w:b w:val="false"/>
          <w:i w:val="false"/>
          <w:color w:val="000000"/>
        </w:rPr>
        <w:t>"bibliometrical" evaluation of rates of information reproduction.</w:t>
      </w:r>
    </w:p>
    <w:p>
      <w:pPr>
        <w:pStyle w:val="Normal"/>
        <w:widowControl/>
        <w:suppressAutoHyphens w:val="true"/>
        <w:bidi w:val="0"/>
        <w:spacing w:lineRule="auto" w:line="240"/>
        <w:ind w:left="567"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"In the most general terms, a culture consists of the self-reproducing or reproducible products of the mental activities of a group of human individuals living in a society. These can be broadly divided into artifacts‒material objects created for carrying out material functions; socifacts‒institutions and organizations for providing the framework of a social or political unit and for maintaining social relations between its members; and mentifacts‒mental constructions which provide the psychological framework of a culture and carry out intellectual, aesthetic, spiritual, ethical or other psychological functions. </w:t>
      </w:r>
      <w:r>
        <w:rPr>
          <w:rFonts w:eastAsia="Times New Roman" w:cs="Times New Roman" w:ascii="Times New Roman" w:hAnsi="Times New Roman"/>
          <w:b w:val="false"/>
          <w:i w:val="false"/>
          <w:color w:val="000000"/>
        </w:rPr>
        <w:tab/>
      </w:r>
      <w:r>
        <w:rPr>
          <w:color w:val="000000"/>
        </w:rPr>
        <w:br/>
      </w:r>
      <w:r>
        <w:rPr>
          <w:rFonts w:eastAsia="Times New Roman" w:cs="Times New Roman" w:ascii="Times New Roman" w:hAnsi="Times New Roman"/>
          <w:b w:val="false"/>
          <w:i w:val="false"/>
          <w:color w:val="000000"/>
        </w:rPr>
        <w:t>The categories inevitably overlap, since all cultural activities have a mental component, all artifacts have been shaped by mind, all mentifacts have a material basis or vehicle, and all cultures are embodied in societies. Thus a piece of pottery may be both a useful artifact and a beautiful mentifact; socifacts like codes of law and morals incorporate much of spiritual and ethical mentifacts; and we all know how the intellectual mentifacts we call scientific theories and laws become transposed into technological artifacts. Nevertheless, the distinction is a useful one." (Huxley, 1955, 16-17)</w:t>
      </w:r>
    </w:p>
    <w:p>
      <w:pPr>
        <w:pStyle w:val="Normal"/>
        <w:widowControl/>
        <w:suppressAutoHyphens w:val="true"/>
        <w:bidi w:val="0"/>
        <w:spacing w:lineRule="auto" w:line="240"/>
        <w:ind w:left="567"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ind w:left="0" w:right="0" w:hanging="0"/>
        <w:jc w:val="both"/>
        <w:rPr>
          <w:color w:val="000000"/>
        </w:rPr>
      </w:pPr>
      <w:r>
        <w:rPr>
          <w:rFonts w:eastAsia="Times New Roman" w:cs="Times New Roman" w:ascii="Times New Roman" w:hAnsi="Times New Roman"/>
          <w:b w:val="false"/>
          <w:i w:val="false"/>
          <w:color w:val="000000"/>
        </w:rPr>
        <w:tab/>
        <w:t>This "overlap" is in agreement with Hartmann's theory of levels, where a level does not consist in any specific set of things, but is a metaphysical entity that may pervade a particular thing together with other levels. Thus a piece of pottery is at the same time a manifestation of the material level, as it consists of some material particles, and of the spiritual level, as it has a particular form and decoration which are the result of its maker's knowledge; the latter includes both the layer of its social function (objective spirit, socifact) and that of its cultural technology (objectivated spirit, artefact)</w:t>
      </w:r>
      <w:r>
        <w:rPr>
          <w:rFonts w:eastAsia="Times New Roman" w:cs="Times New Roman" w:ascii="Times New Roman" w:hAnsi="Times New Roman"/>
          <w:b w:val="false"/>
          <w:i w:val="false"/>
          <w:color w:val="000000"/>
        </w:rPr>
        <w:t>. S</w:t>
      </w:r>
      <w:r>
        <w:rPr>
          <w:rFonts w:eastAsia="Times New Roman" w:cs="Times New Roman" w:ascii="Times New Roman" w:hAnsi="Times New Roman"/>
          <w:b w:val="false"/>
          <w:i w:val="false"/>
          <w:color w:val="000000"/>
        </w:rPr>
        <w:t>imilarly, a book obviously is a manifestation of both matter and culture (artefact and mentefact).</w:t>
      </w:r>
    </w:p>
    <w:p>
      <w:pPr>
        <w:pStyle w:val="Normal"/>
        <w:widowControl/>
        <w:suppressAutoHyphens w:val="true"/>
        <w:bidi w:val="0"/>
        <w:spacing w:lineRule="auto" w:line="240"/>
        <w:ind w:left="0" w:right="0" w:hanging="0"/>
        <w:jc w:val="both"/>
        <w:rPr>
          <w:color w:val="000000"/>
        </w:rPr>
      </w:pPr>
      <w:r>
        <w:rPr>
          <w:rFonts w:eastAsia="Times New Roman" w:cs="Times New Roman" w:ascii="Times New Roman" w:hAnsi="Times New Roman"/>
          <w:b w:val="false"/>
          <w:i w:val="false"/>
          <w:color w:val="000000"/>
        </w:rPr>
        <w:tab/>
        <w:t>In some mentefacts, the ontical levels of their personal and social origin are imprinted more deeply than in others. T</w:t>
      </w:r>
      <w:r>
        <w:rPr>
          <w:rFonts w:eastAsia="Times New Roman" w:cs="Times New Roman" w:ascii="Times New Roman" w:hAnsi="Times New Roman"/>
          <w:b w:val="false"/>
          <w:i w:val="false"/>
          <w:caps w:val="false"/>
          <w:smallCaps w:val="false"/>
          <w:color w:val="000000"/>
          <w:spacing w:val="0"/>
        </w:rPr>
        <w:t xml:space="preserve">he intellectual product known as the </w:t>
      </w:r>
      <w:r>
        <w:rPr>
          <w:rFonts w:eastAsia="Times New Roman" w:cs="Times New Roman" w:ascii="Times New Roman" w:hAnsi="Times New Roman"/>
          <w:b w:val="false"/>
          <w:i/>
          <w:caps w:val="false"/>
          <w:smallCaps w:val="false"/>
          <w:color w:val="000000"/>
          <w:spacing w:val="0"/>
        </w:rPr>
        <w:t xml:space="preserve">Kunst der Fuge </w:t>
      </w:r>
      <w:r>
        <w:rPr>
          <w:rFonts w:eastAsia="Times New Roman" w:cs="Times New Roman" w:ascii="Times New Roman" w:hAnsi="Times New Roman"/>
          <w:b w:val="false"/>
          <w:i w:val="false"/>
          <w:caps w:val="false"/>
          <w:smallCaps w:val="false"/>
          <w:color w:val="000000"/>
          <w:spacing w:val="0"/>
        </w:rPr>
        <w:t>can be enjoyed today without the presence of its producer J.S. Bach, and one can enjoy realizations of it that Bach may have never imagined (Glenn Gould's versions, for one)</w:t>
      </w:r>
      <w:r>
        <w:rPr>
          <w:rFonts w:eastAsia="Times New Roman" w:cs="Times New Roman" w:ascii="Times New Roman" w:hAnsi="Times New Roman"/>
          <w:b w:val="false"/>
          <w:i w:val="false"/>
          <w:caps w:val="false"/>
          <w:smallCaps w:val="false"/>
          <w:color w:val="000000"/>
          <w:spacing w:val="0"/>
        </w:rPr>
        <w:t>, as is typical of World 3 entities</w:t>
      </w:r>
      <w:r>
        <w:rPr>
          <w:rFonts w:eastAsia="Times New Roman" w:cs="Times New Roman" w:ascii="Times New Roman" w:hAnsi="Times New Roman"/>
          <w:b w:val="false"/>
          <w:i w:val="false"/>
          <w:caps w:val="false"/>
          <w:smallCaps w:val="false"/>
          <w:color w:val="000000"/>
          <w:spacing w:val="0"/>
        </w:rPr>
        <w:t xml:space="preserve">. However, the fact that its final fugue takes its subject as the name </w:t>
      </w:r>
      <w:r>
        <w:rPr>
          <w:rFonts w:eastAsia="Times New Roman" w:cs="Times New Roman" w:ascii="Times New Roman" w:hAnsi="Times New Roman"/>
          <w:b w:val="false"/>
          <w:i/>
          <w:caps w:val="false"/>
          <w:smallCaps w:val="false"/>
          <w:color w:val="000000"/>
          <w:spacing w:val="0"/>
        </w:rPr>
        <w:t>BACH</w:t>
      </w:r>
      <w:r>
        <w:rPr>
          <w:rFonts w:eastAsia="Times New Roman" w:cs="Times New Roman" w:ascii="Times New Roman" w:hAnsi="Times New Roman"/>
          <w:b w:val="false"/>
          <w:i w:val="false"/>
          <w:caps w:val="false"/>
          <w:smallCaps w:val="false"/>
          <w:color w:val="000000"/>
          <w:spacing w:val="0"/>
        </w:rPr>
        <w:t xml:space="preserve"> (=</w:t>
      </w:r>
      <w:r>
        <w:rPr>
          <w:rFonts w:eastAsia="Times New Roman" w:cs="Times New Roman" w:ascii="Times New Roman" w:hAnsi="Times New Roman"/>
          <w:b w:val="false"/>
          <w:i/>
          <w:caps w:val="false"/>
          <w:smallCaps w:val="false"/>
          <w:color w:val="000000"/>
          <w:spacing w:val="0"/>
        </w:rPr>
        <w:t>B</w:t>
      </w:r>
      <w:r>
        <w:rPr>
          <w:rFonts w:eastAsia="Times New Roman" w:cs="Times New Roman" w:ascii="Times New Roman" w:hAnsi="Times New Roman"/>
          <w:b w:val="false"/>
          <w:i w:val="false"/>
          <w:caps w:val="false"/>
          <w:smallCaps w:val="false"/>
          <w:color w:val="000000"/>
          <w:spacing w:val="0"/>
        </w:rPr>
        <w:t xml:space="preserve"> flat</w:t>
      </w:r>
      <w:r>
        <w:rPr>
          <w:rFonts w:eastAsia="Times New Roman" w:cs="Times New Roman" w:ascii="Times New Roman" w:hAnsi="Times New Roman"/>
          <w:b w:val="false"/>
          <w:i/>
          <w:caps w:val="false"/>
          <w:smallCaps w:val="false"/>
          <w:color w:val="000000"/>
          <w:spacing w:val="0"/>
        </w:rPr>
        <w:t>-A-C-B</w:t>
      </w:r>
      <w:r>
        <w:rPr>
          <w:rFonts w:eastAsia="Times New Roman" w:cs="Times New Roman" w:ascii="Times New Roman" w:hAnsi="Times New Roman"/>
          <w:b w:val="false"/>
          <w:i w:val="false"/>
          <w:caps w:val="false"/>
          <w:smallCaps w:val="false"/>
          <w:color w:val="000000"/>
          <w:spacing w:val="0"/>
        </w:rPr>
        <w:t xml:space="preserve">) is indissociable from the fact that these four letters were available to the German tonal vocabulary of the 17th century: one could not create such a musical pun in the English or French tonal vocabularies, which do designate certain tones as </w:t>
      </w:r>
      <w:r>
        <w:rPr>
          <w:rFonts w:eastAsia="Times New Roman" w:cs="Times New Roman" w:ascii="Times New Roman" w:hAnsi="Times New Roman"/>
          <w:b w:val="false"/>
          <w:i/>
          <w:caps w:val="false"/>
          <w:smallCaps w:val="false"/>
          <w:color w:val="000000"/>
          <w:spacing w:val="0"/>
        </w:rPr>
        <w:t>A</w:t>
      </w:r>
      <w:r>
        <w:rPr>
          <w:rFonts w:eastAsia="Times New Roman" w:cs="Times New Roman" w:ascii="Times New Roman" w:hAnsi="Times New Roman"/>
          <w:b w:val="false"/>
          <w:i w:val="false"/>
          <w:caps w:val="false"/>
          <w:smallCaps w:val="false"/>
          <w:color w:val="000000"/>
          <w:spacing w:val="0"/>
        </w:rPr>
        <w:t xml:space="preserve"> and </w:t>
      </w:r>
      <w:r>
        <w:rPr>
          <w:rFonts w:eastAsia="Times New Roman" w:cs="Times New Roman" w:ascii="Times New Roman" w:hAnsi="Times New Roman"/>
          <w:b w:val="false"/>
          <w:i/>
          <w:caps w:val="false"/>
          <w:smallCaps w:val="false"/>
          <w:color w:val="000000"/>
          <w:spacing w:val="0"/>
        </w:rPr>
        <w:t>C</w:t>
      </w:r>
      <w:r>
        <w:rPr>
          <w:rFonts w:eastAsia="Times New Roman" w:cs="Times New Roman" w:ascii="Times New Roman" w:hAnsi="Times New Roman"/>
          <w:b w:val="false"/>
          <w:i w:val="false"/>
          <w:caps w:val="false"/>
          <w:smallCaps w:val="false"/>
          <w:color w:val="000000"/>
          <w:spacing w:val="0"/>
        </w:rPr>
        <w:t xml:space="preserve"> but do not designate the tone B as </w:t>
      </w:r>
      <w:r>
        <w:rPr>
          <w:rFonts w:eastAsia="Times New Roman" w:cs="Times New Roman" w:ascii="Times New Roman" w:hAnsi="Times New Roman"/>
          <w:b w:val="false"/>
          <w:i/>
          <w:caps w:val="false"/>
          <w:smallCaps w:val="false"/>
          <w:color w:val="000000"/>
          <w:spacing w:val="0"/>
          <w:u w:val="none"/>
        </w:rPr>
        <w:t>H</w:t>
      </w:r>
      <w:r>
        <w:rPr>
          <w:rFonts w:eastAsia="Times New Roman" w:cs="Times New Roman" w:ascii="Times New Roman" w:hAnsi="Times New Roman"/>
          <w:b w:val="false"/>
          <w:i w:val="false"/>
          <w:caps w:val="false"/>
          <w:smallCaps w:val="false"/>
          <w:color w:val="000000"/>
          <w:spacing w:val="0"/>
        </w:rPr>
        <w:t xml:space="preserve"> and the tone B flat as </w:t>
      </w:r>
      <w:r>
        <w:rPr>
          <w:rFonts w:eastAsia="Times New Roman" w:cs="Times New Roman" w:ascii="Times New Roman" w:hAnsi="Times New Roman"/>
          <w:b w:val="false"/>
          <w:i/>
          <w:caps w:val="false"/>
          <w:smallCaps w:val="false"/>
          <w:color w:val="000000"/>
          <w:spacing w:val="0"/>
        </w:rPr>
        <w:t>B</w:t>
      </w:r>
      <w:r>
        <w:rPr>
          <w:rFonts w:eastAsia="Times New Roman" w:cs="Times New Roman" w:ascii="Times New Roman" w:hAnsi="Times New Roman"/>
          <w:b w:val="false"/>
          <w:i w:val="false"/>
          <w:caps w:val="false"/>
          <w:smallCaps w:val="false"/>
          <w:color w:val="000000"/>
          <w:spacing w:val="0"/>
        </w:rPr>
        <w:t xml:space="preserve">. Here, then, a trace of both the mind and the linguistic community that produced the </w:t>
      </w:r>
      <w:r>
        <w:rPr>
          <w:rFonts w:eastAsia="Times New Roman" w:cs="Times New Roman" w:ascii="Times New Roman" w:hAnsi="Times New Roman"/>
          <w:b w:val="false"/>
          <w:i/>
          <w:caps w:val="false"/>
          <w:smallCaps w:val="false"/>
          <w:color w:val="000000"/>
          <w:spacing w:val="0"/>
        </w:rPr>
        <w:t xml:space="preserve">Kunst </w:t>
      </w:r>
      <w:r>
        <w:rPr>
          <w:rFonts w:eastAsia="Times New Roman" w:cs="Times New Roman" w:ascii="Times New Roman" w:hAnsi="Times New Roman"/>
          <w:b w:val="false"/>
          <w:i w:val="false"/>
          <w:iCs w:val="false"/>
          <w:caps w:val="false"/>
          <w:smallCaps w:val="false"/>
          <w:color w:val="000000"/>
          <w:spacing w:val="0"/>
        </w:rPr>
        <w:t xml:space="preserve">is </w:t>
      </w:r>
      <w:r>
        <w:rPr>
          <w:rFonts w:eastAsia="Times New Roman" w:cs="Times New Roman" w:ascii="Times New Roman" w:hAnsi="Times New Roman"/>
          <w:b w:val="false"/>
          <w:i w:val="false"/>
          <w:caps w:val="false"/>
          <w:smallCaps w:val="false"/>
          <w:color w:val="000000"/>
          <w:spacing w:val="0"/>
        </w:rPr>
        <w:t xml:space="preserve">embedded within the structure of the work itself. </w:t>
      </w:r>
    </w:p>
    <w:p>
      <w:pPr>
        <w:pStyle w:val="Normal"/>
        <w:widowControl/>
        <w:suppressAutoHyphens w:val="true"/>
        <w:bidi w:val="0"/>
        <w:spacing w:lineRule="auto" w:line="240"/>
        <w:ind w:left="0" w:right="0" w:hanging="0"/>
        <w:jc w:val="both"/>
        <w:rPr>
          <w:color w:val="000000"/>
        </w:rPr>
      </w:pPr>
      <w:r>
        <w:rPr>
          <w:rFonts w:eastAsia="Times New Roman" w:cs="Times New Roman" w:ascii="Times New Roman" w:hAnsi="Times New Roman"/>
          <w:b w:val="false"/>
          <w:i w:val="false"/>
          <w:color w:val="000000"/>
        </w:rPr>
        <w:t xml:space="preserve"> </w:t>
      </w:r>
      <w:r>
        <w:rPr>
          <w:rFonts w:eastAsia="Times New Roman" w:cs="Times New Roman" w:ascii="Times New Roman" w:hAnsi="Times New Roman"/>
          <w:b w:val="false"/>
          <w:i w:val="false"/>
          <w:color w:val="000000"/>
        </w:rPr>
        <w:tab/>
      </w:r>
      <w:r>
        <w:rPr>
          <w:rFonts w:eastAsia="Times New Roman" w:cs="Times New Roman" w:ascii="Times New Roman" w:hAnsi="Times New Roman"/>
          <w:b w:val="false"/>
          <w:i w:val="false"/>
          <w:color w:val="000000"/>
        </w:rPr>
        <w:t xml:space="preserve">Artworks are included, </w:t>
      </w:r>
      <w:r>
        <w:rPr>
          <w:rFonts w:eastAsia="Times New Roman" w:cs="Times New Roman" w:ascii="Times New Roman" w:hAnsi="Times New Roman"/>
          <w:b w:val="false"/>
          <w:i w:val="false"/>
          <w:color w:val="000000"/>
        </w:rPr>
        <w:t>together with theories and other intellectual and symbolic constructions, in Huxley's treatment of mentefacts:</w:t>
      </w:r>
    </w:p>
    <w:p>
      <w:pPr>
        <w:pStyle w:val="Normal"/>
        <w:widowControl/>
        <w:suppressAutoHyphens w:val="true"/>
        <w:bidi w:val="0"/>
        <w:spacing w:lineRule="auto" w:line="240"/>
        <w:ind w:left="567"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"Other methods of communication are provided by symbols, and still others by the various arts, notably poetry and drama (including the cinema), painting and sculpture, and in special ways by architecture and music. But with these we reach the last category of cultural components‒those with primarily mental or psychological functions, as against primarily material or primarily social functions. For while language is the medium of communication, the arts provide mentifacts‒organized constructions of significance to be communicated from one human mind to others. [...] Mentifacts thus serve as the psychological framework of culture, the mental organs of man in society. They express awareness or experience in various organized ways‒aesthetic and symbolic as well as intellectual‒and communicate and transmit these organizations of experience to others. There appears to be no accepted term to denote these "awareness organs" collectively. As I have ventured to suggest elsewhere, their function may be called </w:t>
      </w:r>
      <w:r>
        <w:rPr>
          <w:rFonts w:eastAsia="Times New Roman" w:cs="Times New Roman" w:ascii="Times New Roman" w:hAnsi="Times New Roman"/>
          <w:b w:val="false"/>
          <w:i/>
          <w:color w:val="000000"/>
        </w:rPr>
        <w:t>noëtic</w:t>
      </w:r>
      <w:r>
        <w:rPr>
          <w:rFonts w:eastAsia="Times New Roman" w:cs="Times New Roman" w:ascii="Times New Roman" w:hAnsi="Times New Roman"/>
          <w:b w:val="false"/>
          <w:i w:val="false"/>
          <w:color w:val="000000"/>
        </w:rPr>
        <w:t>, and collectively they would then constitute the noösystem.</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In addition to symbols and works of art, the noëtic components of a culture include rituals and formal celebrations, beliefs and superstitions, mythology and theology, tradition and history, philosophy and science. They include the totality of accumulated and available factual knowledge as well as </w:t>
      </w:r>
      <w:r>
        <w:rPr>
          <w:rFonts w:eastAsia="Times New Roman" w:cs="Times New Roman" w:ascii="Times New Roman" w:hAnsi="Times New Roman"/>
          <w:b w:val="false"/>
          <w:i/>
          <w:color w:val="000000"/>
        </w:rPr>
        <w:t>the organized formulations of knowledge</w:t>
      </w:r>
      <w:r>
        <w:rPr>
          <w:rFonts w:eastAsia="Times New Roman" w:cs="Times New Roman" w:ascii="Times New Roman" w:hAnsi="Times New Roman"/>
          <w:b w:val="false"/>
          <w:i w:val="false"/>
          <w:color w:val="000000"/>
        </w:rPr>
        <w:t xml:space="preserve"> provided by mathematics and logic, scientific theories, and philosophical ideas; and finally the assumptions and attitudes that characterize a culture, including the vitally important epistemological premises on which its thinking is conducted". (Huxley, 1955, 17-18, emphasis added)</w:t>
      </w:r>
    </w:p>
    <w:p>
      <w:pPr>
        <w:pStyle w:val="Normal"/>
        <w:widowControl/>
        <w:suppressAutoHyphens w:val="true"/>
        <w:bidi w:val="0"/>
        <w:spacing w:lineRule="auto" w:line="240"/>
        <w:ind w:left="567"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ind w:left="0" w:right="0" w:hanging="0"/>
        <w:jc w:val="both"/>
        <w:rPr>
          <w:color w:val="000000"/>
        </w:rPr>
      </w:pPr>
      <w:r>
        <w:rPr>
          <w:rFonts w:eastAsia="Times New Roman" w:cs="Times New Roman" w:ascii="Times New Roman" w:hAnsi="Times New Roman"/>
          <w:b w:val="false"/>
          <w:i w:val="false"/>
          <w:color w:val="000000"/>
        </w:rPr>
        <w:tab/>
        <w:t xml:space="preserve">It is interesting </w:t>
      </w:r>
      <w:r>
        <w:rPr>
          <w:rFonts w:eastAsia="Times New Roman" w:cs="Times New Roman" w:ascii="Times New Roman" w:hAnsi="Times New Roman"/>
          <w:b w:val="false"/>
          <w:i w:val="false"/>
          <w:color w:val="000000"/>
        </w:rPr>
        <w:t xml:space="preserve">to remark </w:t>
      </w:r>
      <w:r>
        <w:rPr>
          <w:rFonts w:eastAsia="Times New Roman" w:cs="Times New Roman" w:ascii="Times New Roman" w:hAnsi="Times New Roman"/>
          <w:b w:val="false"/>
          <w:i w:val="false"/>
          <w:color w:val="000000"/>
        </w:rPr>
        <w:t>that Huxley uses the phrase "organization of knowledge" several times in this paper. In its conclusion, he remarks "the immensely increased importance [in cultural evolution as opposed to biological one] of mind and mentifacts, notably the accumulation and better organization of knowledge" (Huxley, 1955, 24).</w:t>
      </w:r>
    </w:p>
    <w:p>
      <w:pPr>
        <w:pStyle w:val="Normal"/>
        <w:widowControl/>
        <w:suppressAutoHyphens w:val="true"/>
        <w:bidi w:val="0"/>
        <w:spacing w:lineRule="auto" w:line="240"/>
        <w:ind w:left="0" w:right="0" w:hanging="0"/>
        <w:jc w:val="both"/>
        <w:rPr>
          <w:color w:val="000000"/>
        </w:rPr>
      </w:pPr>
      <w:r>
        <w:rPr>
          <w:rFonts w:eastAsia="Times New Roman" w:cs="Times New Roman" w:ascii="Times New Roman" w:hAnsi="Times New Roman"/>
          <w:b w:val="false"/>
          <w:i w:val="false"/>
          <w:color w:val="000000"/>
        </w:rPr>
        <w:tab/>
        <w:t xml:space="preserve">The distinction between artefacts and mentefacts approximately </w:t>
      </w:r>
      <w:r>
        <w:rPr>
          <w:rFonts w:eastAsia="Times New Roman" w:cs="Times New Roman" w:ascii="Times New Roman" w:hAnsi="Times New Roman"/>
          <w:b w:val="false"/>
          <w:i w:val="false"/>
          <w:color w:val="000000"/>
        </w:rPr>
        <w:t>corresponds</w:t>
      </w:r>
      <w:r>
        <w:rPr>
          <w:rFonts w:eastAsia="Times New Roman" w:cs="Times New Roman" w:ascii="Times New Roman" w:hAnsi="Times New Roman"/>
          <w:b w:val="false"/>
          <w:i w:val="false"/>
          <w:color w:val="000000"/>
        </w:rPr>
        <w:t xml:space="preserve"> to that between </w:t>
      </w:r>
      <w:r>
        <w:rPr>
          <w:rFonts w:eastAsia="Times New Roman" w:cs="Times New Roman" w:ascii="Times New Roman" w:hAnsi="Times New Roman"/>
          <w:b w:val="false"/>
          <w:i/>
          <w:iCs/>
          <w:color w:val="000000"/>
        </w:rPr>
        <w:t xml:space="preserve">tangible </w:t>
      </w:r>
      <w:r>
        <w:rPr>
          <w:rFonts w:eastAsia="Times New Roman" w:cs="Times New Roman" w:ascii="Times New Roman" w:hAnsi="Times New Roman"/>
          <w:b w:val="false"/>
          <w:i w:val="false"/>
          <w:iCs w:val="false"/>
          <w:color w:val="000000"/>
        </w:rPr>
        <w:t xml:space="preserve">and </w:t>
      </w:r>
      <w:r>
        <w:rPr>
          <w:rFonts w:eastAsia="Times New Roman" w:cs="Times New Roman" w:ascii="Times New Roman" w:hAnsi="Times New Roman"/>
          <w:b w:val="false"/>
          <w:i/>
          <w:iCs/>
          <w:color w:val="000000"/>
        </w:rPr>
        <w:t>intangible cultural heritage</w:t>
      </w:r>
      <w:r>
        <w:rPr>
          <w:rFonts w:eastAsia="Times New Roman" w:cs="Times New Roman" w:ascii="Times New Roman" w:hAnsi="Times New Roman"/>
          <w:b w:val="false"/>
          <w:i w:val="false"/>
          <w:iCs w:val="false"/>
          <w:color w:val="000000"/>
        </w:rPr>
        <w:t xml:space="preserve"> of a place</w:t>
      </w:r>
      <w:r>
        <w:rPr>
          <w:rFonts w:eastAsia="Times New Roman" w:cs="Times New Roman" w:ascii="Times New Roman" w:hAnsi="Times New Roman"/>
          <w:b w:val="false"/>
          <w:i w:val="false"/>
          <w:iCs w:val="false"/>
          <w:color w:val="000000"/>
        </w:rPr>
        <w:t>,</w:t>
      </w:r>
      <w:r>
        <w:rPr>
          <w:rFonts w:eastAsia="Times New Roman" w:cs="Times New Roman" w:ascii="Times New Roman" w:hAnsi="Times New Roman"/>
          <w:b w:val="false"/>
          <w:i w:val="false"/>
          <w:iCs w:val="false"/>
          <w:color w:val="000000"/>
        </w:rPr>
        <w:t xml:space="preserve"> as adopted in UNESCO conservation programs and other anthropological projects. The notion of mentefact </w:t>
      </w:r>
      <w:r>
        <w:rPr>
          <w:rFonts w:eastAsia="Times New Roman" w:cs="Times New Roman" w:ascii="Times New Roman" w:hAnsi="Times New Roman"/>
          <w:b w:val="false"/>
          <w:i w:val="false"/>
          <w:color w:val="000000"/>
        </w:rPr>
        <w:t>has indeed had a continuing influence in anthropological theory until recent authors:</w:t>
      </w:r>
    </w:p>
    <w:p>
      <w:pPr>
        <w:pStyle w:val="Normal"/>
        <w:widowControl/>
        <w:suppressAutoHyphens w:val="true"/>
        <w:bidi w:val="0"/>
        <w:spacing w:lineRule="auto" w:line="240"/>
        <w:ind w:left="567"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"Mentifact (sometimes called a "psychofact") is a term coined by Julian Huxley [...]. This concept has been useful to anthropologists in refining the definition of culture. For instance, Edward Tylor, the first academic anthropologist, included both artifacts and such abstract concepts as kinship systems as elements of culture. Anthropologist Robert Aunger explains that such an inclusive definition ends up encouraging poor anthropological practice because "it becomes difficult to distinguish what exactly is not part of culture" [Aunger, 2002]. Aunger goes on to explain that after the cognitive revolution in the social sciences in the 1960s, there is "considerable agreement" among anthropologists that a mentifactual analysis, one that assumes that culture consists of "things in the head" (i.e. mentifacts) is the most appropriate way to define the concept of culture." (</w:t>
      </w:r>
      <w:r>
        <w:rPr>
          <w:rFonts w:eastAsia="Times New Roman" w:cs="Times New Roman" w:ascii="Times New Roman" w:hAnsi="Times New Roman"/>
          <w:b w:val="false"/>
          <w:i/>
          <w:color w:val="000000"/>
          <w:u w:val="none"/>
        </w:rPr>
        <w:t>Wikipedia</w:t>
      </w:r>
      <w:r>
        <w:rPr>
          <w:rFonts w:eastAsia="Times New Roman" w:cs="Times New Roman" w:ascii="Times New Roman" w:hAnsi="Times New Roman"/>
          <w:b w:val="false"/>
          <w:i w:val="false"/>
          <w:color w:val="000000"/>
          <w:u w:val="none"/>
        </w:rPr>
        <w:t>,</w:t>
      </w:r>
      <w:r>
        <w:rPr>
          <w:rFonts w:eastAsia="Times New Roman" w:cs="Times New Roman" w:ascii="Times New Roman" w:hAnsi="Times New Roman"/>
          <w:b w:val="false"/>
          <w:i w:val="false"/>
          <w:color w:val="000000"/>
        </w:rPr>
        <w:t xml:space="preserve"> 2018; also cf. Fantini and Fantini, 1995). </w:t>
      </w:r>
    </w:p>
    <w:p>
      <w:pPr>
        <w:pStyle w:val="Normal"/>
        <w:widowControl/>
        <w:suppressAutoHyphens w:val="true"/>
        <w:bidi w:val="0"/>
        <w:spacing w:lineRule="auto" w:line="240"/>
        <w:ind w:left="567"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 xml:space="preserve">While attribution to Huxley of the coin of the term is wrong, his influence in adopting and spreading the term is relevant. It may be recalled here that Huxley was a biologist contributing important parts of the modern theoretical synthesis about organic evolution, while he also had broader interests covering anthropology and philosophical humanism. He introduced such notions as </w:t>
      </w:r>
      <w:r>
        <w:rPr>
          <w:rFonts w:eastAsia="Times New Roman" w:cs="Times New Roman" w:ascii="Times New Roman" w:hAnsi="Times New Roman"/>
          <w:b w:val="false"/>
          <w:i/>
          <w:color w:val="000000"/>
        </w:rPr>
        <w:t>grade</w:t>
      </w:r>
      <w:r>
        <w:rPr>
          <w:rFonts w:eastAsia="Times New Roman" w:cs="Times New Roman" w:ascii="Times New Roman" w:hAnsi="Times New Roman"/>
          <w:b w:val="false"/>
          <w:i w:val="false"/>
          <w:color w:val="000000"/>
        </w:rPr>
        <w:t xml:space="preserve"> (Huxley, 1959) and </w:t>
      </w:r>
      <w:r>
        <w:rPr>
          <w:rFonts w:eastAsia="Times New Roman" w:cs="Times New Roman" w:ascii="Times New Roman" w:hAnsi="Times New Roman"/>
          <w:b w:val="false"/>
          <w:i/>
          <w:color w:val="000000"/>
        </w:rPr>
        <w:t>advance</w:t>
      </w:r>
      <w:r>
        <w:rPr>
          <w:rFonts w:eastAsia="Times New Roman" w:cs="Times New Roman" w:ascii="Times New Roman" w:hAnsi="Times New Roman"/>
          <w:b w:val="false"/>
          <w:i w:val="false"/>
          <w:color w:val="000000"/>
        </w:rPr>
        <w:t xml:space="preserve"> which have a broader relevance to a generalized theory of evolution also covering culture, such as that currently developing as the "extended evolutionary synthesis" (Laland </w:t>
      </w:r>
      <w:r>
        <w:rPr>
          <w:rFonts w:eastAsia="Times New Roman" w:cs="Times New Roman" w:ascii="Times New Roman" w:hAnsi="Times New Roman"/>
          <w:b w:val="false"/>
          <w:i/>
          <w:color w:val="000000"/>
        </w:rPr>
        <w:t>et al.</w:t>
      </w:r>
      <w:r>
        <w:rPr>
          <w:rFonts w:eastAsia="Times New Roman" w:cs="Times New Roman" w:ascii="Times New Roman" w:hAnsi="Times New Roman"/>
          <w:b w:val="false"/>
          <w:i w:val="false"/>
          <w:color w:val="000000"/>
        </w:rPr>
        <w:t>, 2015), as well as to the phylogenetic approach to knowledge organization (Gnoli, 2006).</w:t>
      </w:r>
    </w:p>
    <w:p>
      <w:pPr>
        <w:pStyle w:val="Normal"/>
        <w:widowControl/>
        <w:suppressAutoHyphens w:val="true"/>
        <w:bidi w:val="0"/>
        <w:spacing w:lineRule="auto" w:line="240"/>
        <w:jc w:val="both"/>
        <w:rPr>
          <w:color w:val="000000"/>
        </w:rPr>
      </w:pPr>
      <w:r>
        <w:rPr>
          <w:rFonts w:eastAsia="Times New Roman" w:cs="Times New Roman" w:ascii="Times New Roman" w:hAnsi="Times New Roman"/>
          <w:color w:val="000000"/>
        </w:rPr>
        <w:tab/>
      </w:r>
      <w:r>
        <w:rPr>
          <w:rFonts w:eastAsia="Times New Roman" w:cs="Times New Roman" w:ascii="Times New Roman" w:hAnsi="Times New Roman"/>
          <w:b w:val="false"/>
          <w:i w:val="false"/>
          <w:color w:val="000000"/>
        </w:rPr>
        <w:t xml:space="preserve">As it </w:t>
      </w:r>
      <w:r>
        <w:rPr>
          <w:rFonts w:eastAsia="Times New Roman" w:cs="Times New Roman" w:ascii="Times New Roman" w:hAnsi="Times New Roman"/>
          <w:b w:val="false"/>
          <w:i w:val="false"/>
          <w:color w:val="000000"/>
        </w:rPr>
        <w:t>can</w:t>
      </w:r>
      <w:r>
        <w:rPr>
          <w:rFonts w:eastAsia="Times New Roman" w:cs="Times New Roman" w:ascii="Times New Roman" w:hAnsi="Times New Roman"/>
          <w:b w:val="false"/>
          <w:i w:val="false"/>
          <w:color w:val="000000"/>
        </w:rPr>
        <w:t xml:space="preserve"> be seen, the distinction between socifacts, artefacts and mentefacts, considered as an array of increasingly evolved grades, can easily be compared to Hartmann's three levels of spirit. Although evolutionary relationships themselves have not been considered by Hartmann, Lorenz (1977) has observed how his ontology fits evolutionary thinking very well. These categories can also be reconnected to the lower levels of being in Hartmann's and Popper's models, in the way  shown in Table 1.</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color w:val="000000"/>
        </w:rPr>
        <w:t>Table 1: Comparison of levels according to different authors</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9638" w:type="dxa"/>
        <w:jc w:val="left"/>
        <w:tblInd w:w="18" w:type="dxa"/>
        <w:tblBorders>
          <w:top w:val="single" w:sz="6" w:space="0" w:color="000001"/>
          <w:left w:val="single" w:sz="6" w:space="0" w:color="000001"/>
          <w:bottom w:val="single" w:sz="6" w:space="0" w:color="000001"/>
          <w:insideH w:val="single" w:sz="6" w:space="0" w:color="000001"/>
        </w:tblBorders>
        <w:tblCellMar>
          <w:top w:w="55" w:type="dxa"/>
          <w:left w:w="7" w:type="dxa"/>
          <w:bottom w:w="55" w:type="dxa"/>
          <w:right w:w="55" w:type="dxa"/>
        </w:tblCellMar>
      </w:tblPr>
      <w:tblGrid>
        <w:gridCol w:w="1022"/>
        <w:gridCol w:w="2092"/>
        <w:gridCol w:w="2477"/>
        <w:gridCol w:w="2343"/>
        <w:gridCol w:w="1704"/>
      </w:tblGrid>
      <w:tr>
        <w:trPr/>
        <w:tc>
          <w:tcPr>
            <w:tcW w:w="102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i/>
                <w:color w:val="000000"/>
              </w:rPr>
              <w:t xml:space="preserve"> </w:t>
            </w:r>
            <w:r>
              <w:rPr>
                <w:rFonts w:eastAsia="Times New Roman" w:cs="Times New Roman" w:ascii="Times New Roman" w:hAnsi="Times New Roman"/>
                <w:i/>
                <w:color w:val="000000"/>
              </w:rPr>
              <w:t>levels</w:t>
            </w:r>
          </w:p>
        </w:tc>
        <w:tc>
          <w:tcPr>
            <w:tcW w:w="209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i/>
                <w:color w:val="000000"/>
              </w:rPr>
              <w:t xml:space="preserve"> </w:t>
            </w:r>
            <w:r>
              <w:rPr>
                <w:rFonts w:eastAsia="Times New Roman" w:cs="Times New Roman" w:ascii="Times New Roman" w:hAnsi="Times New Roman"/>
                <w:i/>
                <w:color w:val="000000"/>
              </w:rPr>
              <w:t>Bidney; Huxley</w:t>
            </w:r>
          </w:p>
        </w:tc>
        <w:tc>
          <w:tcPr>
            <w:tcW w:w="4820"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i/>
                <w:color w:val="000000"/>
              </w:rPr>
              <w:t xml:space="preserve"> </w:t>
            </w:r>
            <w:r>
              <w:rPr>
                <w:rFonts w:eastAsia="Times New Roman" w:cs="Times New Roman" w:ascii="Times New Roman" w:hAnsi="Times New Roman"/>
                <w:i/>
                <w:color w:val="000000"/>
              </w:rPr>
              <w:t>Hartmann</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i/>
                <w:color w:val="000000"/>
              </w:rPr>
              <w:t xml:space="preserve"> </w:t>
            </w:r>
            <w:r>
              <w:rPr>
                <w:rFonts w:eastAsia="Times New Roman" w:cs="Times New Roman" w:ascii="Times New Roman" w:hAnsi="Times New Roman"/>
                <w:i/>
                <w:color w:val="000000"/>
              </w:rPr>
              <w:t>Popper</w:t>
            </w:r>
          </w:p>
        </w:tc>
      </w:tr>
      <w:tr>
        <w:trPr/>
        <w:tc>
          <w:tcPr>
            <w:tcW w:w="1022" w:type="dxa"/>
            <w:vMerge w:val="restart"/>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culture</w:t>
            </w:r>
          </w:p>
        </w:tc>
        <w:tc>
          <w:tcPr>
            <w:tcW w:w="209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mentifacts</w:t>
            </w:r>
          </w:p>
        </w:tc>
        <w:tc>
          <w:tcPr>
            <w:tcW w:w="2477" w:type="dxa"/>
            <w:vMerge w:val="restart"/>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objectivated spirit</w:t>
            </w:r>
          </w:p>
        </w:tc>
        <w:tc>
          <w:tcPr>
            <w:tcW w:w="2343" w:type="dxa"/>
            <w:vMerge w:val="restart"/>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Contenutotabella"/>
              <w:widowControl/>
              <w:suppressAutoHyphens w:val="true"/>
              <w:bidi w:val="0"/>
              <w:spacing w:lineRule="auto" w:line="240"/>
              <w:jc w:val="right"/>
              <w:rPr>
                <w:color w:val="000000"/>
              </w:rPr>
            </w:pPr>
            <w:r>
              <w:rPr>
                <w:rFonts w:eastAsia="Times New Roman" w:cs="Times New Roman" w:ascii="Times New Roman" w:hAnsi="Times New Roman"/>
                <w:color w:val="000000"/>
              </w:rPr>
              <w:t>spiritual stratum</w:t>
            </w:r>
            <w:r>
              <w:rPr>
                <w:rFonts w:eastAsia="Times New Roman" w:cs="Times New Roman" w:ascii="Times New Roman" w:hAnsi="Times New Roman"/>
                <w:color w:val="000000"/>
              </w:rPr>
              <w:t xml:space="preserve"> </w:t>
            </w:r>
          </w:p>
          <w:p>
            <w:pPr>
              <w:pStyle w:val="Contenutotabella"/>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70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World 3</w:t>
            </w:r>
          </w:p>
        </w:tc>
      </w:tr>
      <w:tr>
        <w:trPr/>
        <w:tc>
          <w:tcPr>
            <w:tcW w:w="1022" w:type="dxa"/>
            <w:vMerge w:val="continue"/>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widowControl/>
              <w:suppressAutoHyphens w:val="true"/>
              <w:bidi w:val="0"/>
              <w:spacing w:lineRule="auto" w:line="240"/>
              <w:jc w:val="both"/>
              <w:rPr>
                <w:color w:val="000000"/>
              </w:rPr>
            </w:pPr>
            <w:r>
              <w:rPr>
                <w:color w:val="000000"/>
              </w:rPr>
            </w:r>
          </w:p>
        </w:tc>
        <w:tc>
          <w:tcPr>
            <w:tcW w:w="209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artifacts</w:t>
            </w:r>
          </w:p>
        </w:tc>
        <w:tc>
          <w:tcPr>
            <w:tcW w:w="2477" w:type="dxa"/>
            <w:vMerge w:val="continue"/>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widowControl/>
              <w:suppressAutoHyphens w:val="true"/>
              <w:bidi w:val="0"/>
              <w:spacing w:lineRule="auto" w:line="240"/>
              <w:jc w:val="both"/>
              <w:rPr>
                <w:color w:val="000000"/>
              </w:rPr>
            </w:pPr>
            <w:r>
              <w:rPr>
                <w:color w:val="000000"/>
              </w:rPr>
            </w:r>
          </w:p>
        </w:tc>
        <w:tc>
          <w:tcPr>
            <w:tcW w:w="2343" w:type="dxa"/>
            <w:vMerge w:val="continue"/>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widowControl/>
              <w:suppressAutoHyphens w:val="true"/>
              <w:bidi w:val="0"/>
              <w:spacing w:lineRule="auto" w:line="240"/>
              <w:jc w:val="both"/>
              <w:rPr>
                <w:color w:val="000000"/>
              </w:rPr>
            </w:pPr>
            <w:r>
              <w:rPr>
                <w:color w:val="000000"/>
              </w:rPr>
            </w:r>
          </w:p>
        </w:tc>
        <w:tc>
          <w:tcPr>
            <w:tcW w:w="170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widowControl/>
              <w:suppressAutoHyphens w:val="true"/>
              <w:bidi w:val="0"/>
              <w:spacing w:lineRule="auto" w:line="240"/>
              <w:jc w:val="both"/>
              <w:rPr>
                <w:color w:val="000000"/>
              </w:rPr>
            </w:pPr>
            <w:r>
              <w:rPr>
                <w:color w:val="000000"/>
              </w:rPr>
            </w:r>
          </w:p>
        </w:tc>
      </w:tr>
      <w:tr>
        <w:trPr/>
        <w:tc>
          <w:tcPr>
            <w:tcW w:w="1022" w:type="dxa"/>
            <w:vMerge w:val="continue"/>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widowControl/>
              <w:suppressAutoHyphens w:val="true"/>
              <w:bidi w:val="0"/>
              <w:spacing w:lineRule="auto" w:line="240"/>
              <w:jc w:val="both"/>
              <w:rPr>
                <w:color w:val="000000"/>
              </w:rPr>
            </w:pPr>
            <w:r>
              <w:rPr>
                <w:color w:val="000000"/>
              </w:rPr>
            </w:r>
          </w:p>
        </w:tc>
        <w:tc>
          <w:tcPr>
            <w:tcW w:w="209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socifacts</w:t>
            </w:r>
          </w:p>
        </w:tc>
        <w:tc>
          <w:tcPr>
            <w:tcW w:w="2477"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objective spirit</w:t>
            </w:r>
          </w:p>
        </w:tc>
        <w:tc>
          <w:tcPr>
            <w:tcW w:w="2343" w:type="dxa"/>
            <w:vMerge w:val="continue"/>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widowControl/>
              <w:suppressAutoHyphens w:val="true"/>
              <w:bidi w:val="0"/>
              <w:spacing w:lineRule="auto" w:line="240"/>
              <w:jc w:val="both"/>
              <w:rPr>
                <w:color w:val="000000"/>
              </w:rPr>
            </w:pPr>
            <w:r>
              <w:rPr>
                <w:color w:val="000000"/>
              </w:rPr>
            </w:r>
          </w:p>
        </w:tc>
        <w:tc>
          <w:tcPr>
            <w:tcW w:w="170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Contenutotabella"/>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Contenutotabella"/>
              <w:widowControl/>
              <w:suppressAutoHyphens w:val="true"/>
              <w:bidi w:val="0"/>
              <w:spacing w:lineRule="auto" w:line="240"/>
              <w:jc w:val="both"/>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World 2</w:t>
            </w:r>
          </w:p>
        </w:tc>
      </w:tr>
      <w:tr>
        <w:trPr/>
        <w:tc>
          <w:tcPr>
            <w:tcW w:w="1022" w:type="dxa"/>
            <w:vMerge w:val="restart"/>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mind</w:t>
            </w:r>
          </w:p>
        </w:tc>
        <w:tc>
          <w:tcPr>
            <w:tcW w:w="2092" w:type="dxa"/>
            <w:vMerge w:val="restart"/>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477"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personal spirit</w:t>
            </w:r>
          </w:p>
        </w:tc>
        <w:tc>
          <w:tcPr>
            <w:tcW w:w="2343" w:type="dxa"/>
            <w:vMerge w:val="continue"/>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widowControl/>
              <w:suppressAutoHyphens w:val="true"/>
              <w:bidi w:val="0"/>
              <w:spacing w:lineRule="auto" w:line="240"/>
              <w:jc w:val="both"/>
              <w:rPr>
                <w:color w:val="000000"/>
              </w:rPr>
            </w:pPr>
            <w:r>
              <w:rPr>
                <w:color w:val="000000"/>
              </w:rPr>
            </w:r>
          </w:p>
        </w:tc>
        <w:tc>
          <w:tcPr>
            <w:tcW w:w="170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widowControl/>
              <w:suppressAutoHyphens w:val="true"/>
              <w:bidi w:val="0"/>
              <w:spacing w:lineRule="auto" w:line="240"/>
              <w:jc w:val="both"/>
              <w:rPr>
                <w:color w:val="000000"/>
              </w:rPr>
            </w:pPr>
            <w:r>
              <w:rPr>
                <w:color w:val="000000"/>
              </w:rPr>
            </w:r>
          </w:p>
        </w:tc>
      </w:tr>
      <w:tr>
        <w:trPr/>
        <w:tc>
          <w:tcPr>
            <w:tcW w:w="1022" w:type="dxa"/>
            <w:vMerge w:val="continue"/>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widowControl/>
              <w:suppressAutoHyphens w:val="true"/>
              <w:bidi w:val="0"/>
              <w:spacing w:lineRule="auto" w:line="240"/>
              <w:jc w:val="both"/>
              <w:rPr>
                <w:color w:val="000000"/>
              </w:rPr>
            </w:pPr>
            <w:r>
              <w:rPr>
                <w:color w:val="000000"/>
              </w:rPr>
            </w:r>
          </w:p>
        </w:tc>
        <w:tc>
          <w:tcPr>
            <w:tcW w:w="2092" w:type="dxa"/>
            <w:vMerge w:val="continue"/>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widowControl/>
              <w:suppressAutoHyphens w:val="true"/>
              <w:bidi w:val="0"/>
              <w:spacing w:lineRule="auto" w:line="240"/>
              <w:jc w:val="both"/>
              <w:rPr>
                <w:color w:val="000000"/>
              </w:rPr>
            </w:pPr>
            <w:r>
              <w:rPr>
                <w:color w:val="000000"/>
              </w:rPr>
            </w:r>
          </w:p>
        </w:tc>
        <w:tc>
          <w:tcPr>
            <w:tcW w:w="4820"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right"/>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psychic stratum</w:t>
            </w:r>
            <w:r>
              <w:rPr>
                <w:rFonts w:eastAsia="Times New Roman" w:cs="Times New Roman" w:ascii="Times New Roman" w:hAnsi="Times New Roman"/>
                <w:color w:val="000000"/>
              </w:rPr>
              <w:t xml:space="preserve"> </w:t>
            </w:r>
          </w:p>
        </w:tc>
        <w:tc>
          <w:tcPr>
            <w:tcW w:w="170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widowControl/>
              <w:suppressAutoHyphens w:val="true"/>
              <w:bidi w:val="0"/>
              <w:spacing w:lineRule="auto" w:line="240"/>
              <w:jc w:val="both"/>
              <w:rPr>
                <w:color w:val="000000"/>
              </w:rPr>
            </w:pPr>
            <w:r>
              <w:rPr>
                <w:color w:val="000000"/>
              </w:rPr>
            </w:r>
          </w:p>
        </w:tc>
      </w:tr>
      <w:tr>
        <w:trPr/>
        <w:tc>
          <w:tcPr>
            <w:tcW w:w="102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life</w:t>
            </w:r>
          </w:p>
        </w:tc>
        <w:tc>
          <w:tcPr>
            <w:tcW w:w="209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820"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right"/>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organic stratum</w:t>
            </w:r>
            <w:r>
              <w:rPr>
                <w:rFonts w:eastAsia="Times New Roman" w:cs="Times New Roman" w:ascii="Times New Roman" w:hAnsi="Times New Roman"/>
                <w:color w:val="000000"/>
              </w:rPr>
              <w:t xml:space="preserve"> </w:t>
            </w:r>
          </w:p>
        </w:tc>
        <w:tc>
          <w:tcPr>
            <w:tcW w:w="170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World 1</w:t>
            </w:r>
          </w:p>
        </w:tc>
      </w:tr>
      <w:tr>
        <w:trPr/>
        <w:tc>
          <w:tcPr>
            <w:tcW w:w="102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matter</w:t>
            </w:r>
          </w:p>
        </w:tc>
        <w:tc>
          <w:tcPr>
            <w:tcW w:w="209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820"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right"/>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material stratum</w:t>
            </w:r>
            <w:r>
              <w:rPr>
                <w:rFonts w:eastAsia="Times New Roman" w:cs="Times New Roman" w:ascii="Times New Roman" w:hAnsi="Times New Roman"/>
                <w:color w:val="000000"/>
              </w:rPr>
              <w:t xml:space="preserve"> </w:t>
            </w:r>
          </w:p>
        </w:tc>
        <w:tc>
          <w:tcPr>
            <w:tcW w:w="170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widowControl/>
              <w:suppressAutoHyphens w:val="true"/>
              <w:bidi w:val="0"/>
              <w:spacing w:lineRule="auto" w:line="240"/>
              <w:jc w:val="both"/>
              <w:rPr>
                <w:color w:val="000000"/>
              </w:rPr>
            </w:pPr>
            <w:r>
              <w:rPr>
                <w:color w:val="000000"/>
              </w:rPr>
            </w:r>
          </w:p>
        </w:tc>
      </w:tr>
      <w:tr>
        <w:trPr/>
        <w:tc>
          <w:tcPr>
            <w:tcW w:w="102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form</w:t>
            </w:r>
          </w:p>
        </w:tc>
        <w:tc>
          <w:tcPr>
            <w:tcW w:w="209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820"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Contenutotabella"/>
              <w:widowControl/>
              <w:suppressAutoHyphens w:val="true"/>
              <w:bidi w:val="0"/>
              <w:spacing w:lineRule="auto" w:line="240"/>
              <w:jc w:val="right"/>
              <w:rPr>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ideal being</w:t>
            </w:r>
            <w:r>
              <w:rPr>
                <w:rFonts w:eastAsia="Times New Roman" w:cs="Times New Roman" w:ascii="Times New Roman" w:hAnsi="Times New Roman"/>
                <w:color w:val="000000"/>
              </w:rPr>
              <w:t xml:space="preserve"> </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Contenutotabella"/>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bl>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The table makes clear how the anthropologists</w:t>
      </w:r>
      <w:r>
        <w:rPr>
          <w:rFonts w:eastAsia="Times New Roman" w:cs="Times New Roman" w:ascii="Times New Roman" w:hAnsi="Times New Roman"/>
          <w:b w:val="false"/>
          <w:i w:val="false"/>
          <w:color w:val="000000"/>
        </w:rPr>
        <w:t>'</w:t>
      </w:r>
      <w:r>
        <w:rPr>
          <w:rFonts w:eastAsia="Times New Roman" w:cs="Times New Roman" w:ascii="Times New Roman" w:hAnsi="Times New Roman"/>
          <w:b w:val="false"/>
          <w:i w:val="false"/>
          <w:color w:val="000000"/>
        </w:rPr>
        <w:t xml:space="preserve"> distinction of levels is finer than the philosophers</w:t>
      </w:r>
      <w:r>
        <w:rPr>
          <w:rFonts w:eastAsia="Times New Roman" w:cs="Times New Roman" w:ascii="Times New Roman" w:hAnsi="Times New Roman"/>
          <w:b w:val="false"/>
          <w:i w:val="false"/>
          <w:color w:val="000000"/>
        </w:rPr>
        <w:t>' one</w:t>
      </w:r>
      <w:r>
        <w:rPr>
          <w:rFonts w:eastAsia="Times New Roman" w:cs="Times New Roman" w:ascii="Times New Roman" w:hAnsi="Times New Roman"/>
          <w:b w:val="false"/>
          <w:i w:val="false"/>
          <w:color w:val="000000"/>
        </w:rPr>
        <w:t>, in that the products of human intellect are further distinguished into artefacts (material heritage) and mentefacts (immaterial heritage).</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r>
      <w:r>
        <w:rPr>
          <w:rFonts w:eastAsia="Times New Roman" w:cs="Times New Roman" w:ascii="Times New Roman" w:hAnsi="Times New Roman"/>
          <w:b w:val="false"/>
          <w:i w:val="false"/>
          <w:color w:val="000000"/>
        </w:rPr>
        <w:t xml:space="preserve">Compared </w:t>
      </w:r>
      <w:r>
        <w:rPr>
          <w:rFonts w:eastAsia="Times New Roman" w:cs="Times New Roman" w:ascii="Times New Roman" w:hAnsi="Times New Roman"/>
          <w:b w:val="false"/>
          <w:i w:val="false"/>
          <w:color w:val="000000"/>
        </w:rPr>
        <w:t xml:space="preserve">to this model, Brookes's (1980, 128) claim that "the practical work of library and information scientists can now be said to collect and organise for use the records of World 3" </w:t>
      </w:r>
      <w:r>
        <w:rPr>
          <w:rFonts w:eastAsia="Times New Roman" w:cs="Times New Roman" w:ascii="Times New Roman" w:hAnsi="Times New Roman"/>
          <w:b w:val="false"/>
          <w:i w:val="false"/>
          <w:color w:val="000000"/>
        </w:rPr>
        <w:t xml:space="preserve"> </w:t>
      </w:r>
      <w:r>
        <w:rPr>
          <w:rFonts w:eastAsia="Times New Roman" w:cs="Times New Roman" w:ascii="Times New Roman" w:hAnsi="Times New Roman"/>
          <w:b w:val="false"/>
          <w:i w:val="false"/>
          <w:color w:val="000000"/>
        </w:rPr>
        <w:t xml:space="preserve">appears to be exceedingly broad, as LIS is more concerned with mentefacts than with artefacts as such (e.g. with book bindings or paper types). Artefacts like Chinese plates may be relevant to LIS only in that they are sample objects kept in museums and catalogued, or are dealt with in books kept in libraries. What is studied by LIS is especially </w:t>
      </w:r>
      <w:r>
        <w:rPr>
          <w:rFonts w:eastAsia="Times New Roman" w:cs="Times New Roman" w:ascii="Times New Roman" w:hAnsi="Times New Roman"/>
          <w:b w:val="false"/>
          <w:i/>
          <w:iCs/>
          <w:color w:val="000000"/>
        </w:rPr>
        <w:t xml:space="preserve">knowledge </w:t>
      </w:r>
      <w:r>
        <w:rPr>
          <w:rFonts w:eastAsia="Times New Roman" w:cs="Times New Roman" w:ascii="Times New Roman" w:hAnsi="Times New Roman"/>
          <w:b w:val="false"/>
          <w:i w:val="false"/>
          <w:color w:val="000000"/>
        </w:rPr>
        <w:t xml:space="preserve">about Chinese plates, while the discipline focusing on Chinese plates themselves is ceramic art. Confusion between the two has indeed been characterized as the "Chinese plate syndrome" (CRG, 1978). </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As previously observed, distinguishing mentefacts from artefacts may be relevant for LIS and KO in two ways: (1) by identifying a relevant class of phenomena to be listed in KOSs, (2) by making the theory of LIS and KO itself more clear. The next section addresses point 1, while the final sections address point 2.</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color w:val="000000"/>
        </w:rPr>
        <w:t>4: Mentefacts in KO literature</w:t>
      </w:r>
    </w:p>
    <w:p>
      <w:pPr>
        <w:pStyle w:val="Normal"/>
        <w:widowControl/>
        <w:suppressAutoHyphens w:val="true"/>
        <w:bidi w:val="0"/>
        <w:spacing w:lineRule="auto" w:line="240"/>
        <w:jc w:val="both"/>
        <w:rPr>
          <w:rFonts w:ascii="Times New Roman" w:hAnsi="Times New Roman" w:eastAsia="Times New Roman" w:cs="Times New Roman"/>
          <w:b w:val="false"/>
          <w:b w:val="false"/>
          <w:i w:val="false"/>
          <w:i w:val="false"/>
          <w:color w:val="000000"/>
        </w:rPr>
      </w:pPr>
      <w:r>
        <w:rPr>
          <w:rFonts w:eastAsia="Times New Roman" w:cs="Times New Roman" w:ascii="Times New Roman" w:hAnsi="Times New Roman"/>
          <w:b w:val="false"/>
          <w:i w:val="false"/>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As mentioned in section 2, levels theory has been applied in knowledge organization to identify main classes in such general classifications as Dahlberg's Information Coding Classification and Gnoli et al.'s Integrative Levels Classification. Both these KOSs are influenced by Hartmann's version of the theory, which includes "spiritual" levels, and they list classes of technical and intellectual products accordingly. On the other hand, while working at a new general classification which should list phenomena instead of disciplines, the Classification Research Group (CRG) referred to Joseph Needham and James Feibleman's versions of the theory, and only applied it to classes of natural phenomena, from subatomic particles to man (Kleineberg, 2017). These views are not incompatible anyway, as they all seek to describe reality as a graduated series of ontical strata. To organize the remaining domains of human sciences, the CRG appealed to the notions of artefacts and mentefacts, which can be functionally equivalent to spiritual levels, as it has been shown above.</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 xml:space="preserve">The term </w:t>
      </w:r>
      <w:r>
        <w:rPr>
          <w:rFonts w:eastAsia="Times New Roman" w:cs="Times New Roman" w:ascii="Times New Roman" w:hAnsi="Times New Roman"/>
          <w:b w:val="false"/>
          <w:i/>
          <w:color w:val="000000"/>
        </w:rPr>
        <w:t>mentefacts</w:t>
      </w:r>
      <w:r>
        <w:rPr>
          <w:rFonts w:eastAsia="Times New Roman" w:cs="Times New Roman" w:ascii="Times New Roman" w:hAnsi="Times New Roman"/>
          <w:b w:val="false"/>
          <w:i w:val="false"/>
          <w:color w:val="000000"/>
        </w:rPr>
        <w:t xml:space="preserve"> can be found already in some working papers by CRG members Barbara Kyle (1963) and Eric Coates (1963), later republished in a collective volume (CRG, 1969, 14; 21-22). However, as a reference for the notion, the Group indicated Kyle's review of the proceedings of a Classification Research conference held in Elsinore (curiously not listed in the journal back issues table of contents online, hence not easy to retrieve). Here, in her informal and personal style, Kyle claimed: </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"While in this egotistic vein I perhaps may be allowed to say a word about the term 'mentefact' since I invented it at a CRG meeting. (See CRG Bulletin, no. 8, </w:t>
      </w:r>
      <w:r>
        <w:rPr>
          <w:rFonts w:eastAsia="Times New Roman" w:cs="Times New Roman" w:ascii="Times New Roman" w:hAnsi="Times New Roman"/>
          <w:b w:val="false"/>
          <w:i/>
          <w:color w:val="000000"/>
        </w:rPr>
        <w:t>J. Doc.</w:t>
      </w:r>
      <w:r>
        <w:rPr>
          <w:rFonts w:eastAsia="Times New Roman" w:cs="Times New Roman" w:ascii="Times New Roman" w:hAnsi="Times New Roman"/>
          <w:b w:val="false"/>
          <w:i w:val="false"/>
          <w:color w:val="000000"/>
        </w:rPr>
        <w:t>, vol. 20, no. 3, p. 157, 163 [CRG, 1964].) We already had the word artefact used by anthropologists for a man-made article; a subdivision of artefacts, for those which appealed to, or were aimed at, our aesthetic apprehension, was 'work of art'. But there was no useful term for man-made 'abstract entities' which were not 'manufactured' though they might be symbolized or described within an artefact (books, etc.). 'Mentefact' was intended for naming the category of abstract entities such as digit, numeral, equation, maths; letter, alphabet, grammar, syntax, language; value judgment, ethical system, philosophy</w:t>
      </w:r>
      <w:r>
        <w:rPr>
          <w:rFonts w:eastAsia="Times New Roman" w:cs="Times New Roman" w:ascii="Times New Roman" w:hAnsi="Times New Roman"/>
          <w:b w:val="false"/>
          <w:i w:val="false"/>
          <w:color w:val="000000"/>
        </w:rPr>
        <w:t>,</w:t>
      </w:r>
      <w:r>
        <w:rPr>
          <w:rFonts w:eastAsia="Times New Roman" w:cs="Times New Roman" w:ascii="Times New Roman" w:hAnsi="Times New Roman"/>
          <w:b w:val="false"/>
          <w:i w:val="false"/>
          <w:color w:val="000000"/>
        </w:rPr>
        <w:t xml:space="preserve"> etc. 'Mentefacts', like artefacts, with aesthetic qualities, may also be 'works of art'‒e.g. poems and other works of literature and music. Whether an 'elegant equation' is or is not a work of art I will leave to those mathematicians who have aesthetic sensibilities." (Kyle, 1965, 302)</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The CRG Bulletin cited in this review indeed reported:</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w:t>
      </w:r>
      <w:r>
        <w:rPr>
          <w:rFonts w:eastAsia="Times New Roman" w:cs="Times New Roman" w:ascii="Times New Roman" w:hAnsi="Times New Roman"/>
          <w:b w:val="false"/>
          <w:i/>
          <w:color w:val="000000"/>
        </w:rPr>
        <w:t xml:space="preserve">Annexe to Minute </w:t>
      </w:r>
      <w:r>
        <w:rPr>
          <w:rFonts w:eastAsia="Times New Roman" w:cs="Times New Roman" w:ascii="Times New Roman" w:hAnsi="Times New Roman"/>
          <w:b w:val="false"/>
          <w:i w:val="false"/>
          <w:color w:val="000000"/>
        </w:rPr>
        <w:t>509</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color w:val="000000"/>
        </w:rPr>
        <w:t>Integrative levels</w:t>
      </w:r>
      <w:r>
        <w:rPr>
          <w:rFonts w:eastAsia="Times New Roman" w:cs="Times New Roman" w:ascii="Times New Roman" w:hAnsi="Times New Roman"/>
          <w:b w:val="false"/>
          <w:i w:val="false"/>
          <w:color w:val="000000"/>
        </w:rPr>
        <w:t xml:space="preserve"> (Natural phenomena)</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1. </w:t>
      </w:r>
      <w:r>
        <w:rPr>
          <w:rFonts w:eastAsia="Times New Roman" w:cs="Times New Roman" w:ascii="Times New Roman" w:hAnsi="Times New Roman"/>
          <w:b w:val="false"/>
          <w:i/>
          <w:color w:val="000000"/>
        </w:rPr>
        <w:t xml:space="preserve">Evolutionary </w:t>
      </w:r>
      <w:r>
        <w:rPr>
          <w:rFonts w:eastAsia="Times New Roman" w:cs="Times New Roman" w:ascii="Times New Roman" w:hAnsi="Times New Roman"/>
          <w:b w:val="false"/>
          <w:i w:val="false"/>
          <w:color w:val="000000"/>
        </w:rPr>
        <w:t>[...]</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2. </w:t>
      </w:r>
      <w:r>
        <w:rPr>
          <w:rFonts w:eastAsia="Times New Roman" w:cs="Times New Roman" w:ascii="Times New Roman" w:hAnsi="Times New Roman"/>
          <w:b w:val="false"/>
          <w:i/>
          <w:color w:val="000000"/>
        </w:rPr>
        <w:t>Fabricated by man</w:t>
      </w:r>
      <w:r>
        <w:rPr>
          <w:rFonts w:eastAsia="Times New Roman" w:cs="Times New Roman" w:ascii="Times New Roman" w:hAnsi="Times New Roman"/>
          <w:b w:val="false"/>
          <w:i w:val="false"/>
          <w:color w:val="000000"/>
        </w:rPr>
        <w:t xml:space="preserve"> (Artefacts) [...]</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3. </w:t>
      </w:r>
      <w:r>
        <w:rPr>
          <w:rFonts w:eastAsia="Times New Roman" w:cs="Times New Roman" w:ascii="Times New Roman" w:hAnsi="Times New Roman"/>
          <w:b w:val="false"/>
          <w:i/>
          <w:color w:val="000000"/>
        </w:rPr>
        <w:t xml:space="preserve">Mentally invented by man </w:t>
      </w:r>
      <w:r>
        <w:rPr>
          <w:rFonts w:eastAsia="Times New Roman" w:cs="Times New Roman" w:ascii="Times New Roman" w:hAnsi="Times New Roman"/>
          <w:b w:val="false"/>
          <w:i w:val="false"/>
          <w:color w:val="000000"/>
        </w:rPr>
        <w:t>(Mentefacts)</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Mathematics higher level than digits, linguistic than alphabets.</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This line proceeds from unit-ideas to systems of thought or disciplines and art.</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rPr>
        <w:t xml:space="preserve">4. </w:t>
      </w:r>
      <w:r>
        <w:rPr>
          <w:rFonts w:eastAsia="Times New Roman" w:cs="Times New Roman" w:ascii="Times New Roman" w:hAnsi="Times New Roman"/>
          <w:b w:val="false"/>
          <w:i/>
          <w:color w:val="000000"/>
        </w:rPr>
        <w:t>Aggregate levels</w:t>
      </w:r>
      <w:r>
        <w:rPr>
          <w:rFonts w:eastAsia="Times New Roman" w:cs="Times New Roman" w:ascii="Times New Roman" w:hAnsi="Times New Roman"/>
          <w:b w:val="false"/>
          <w:i w:val="false"/>
          <w:color w:val="000000"/>
        </w:rPr>
        <w:t xml:space="preserve"> [...]" (CRG, 1964)</w:t>
      </w:r>
    </w:p>
    <w:p>
      <w:pPr>
        <w:pStyle w:val="Normal"/>
        <w:widowControl/>
        <w:suppressAutoHyphens w:val="true"/>
        <w:bidi w:val="0"/>
        <w:spacing w:lineRule="auto" w:line="240"/>
        <w:ind w:left="567" w:right="0" w:hanging="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 xml:space="preserve">Thus, Kyle seems to have introduced the term </w:t>
      </w:r>
      <w:r>
        <w:rPr>
          <w:rFonts w:eastAsia="Times New Roman" w:cs="Times New Roman" w:ascii="Times New Roman" w:hAnsi="Times New Roman"/>
          <w:b w:val="false"/>
          <w:i/>
          <w:color w:val="000000"/>
        </w:rPr>
        <w:t xml:space="preserve">mentefacts </w:t>
      </w:r>
      <w:r>
        <w:rPr>
          <w:rFonts w:eastAsia="Times New Roman" w:cs="Times New Roman" w:ascii="Times New Roman" w:hAnsi="Times New Roman"/>
          <w:b w:val="false"/>
          <w:i w:val="false"/>
          <w:color w:val="000000"/>
        </w:rPr>
        <w:t xml:space="preserve">independently from the recently-appeared texts by Bidney and Huxley, though maybe as a reminiscence of a previous reading of some anthropological source. Her examples of mentefacts focus on such phenomena as equations, linguistic sentences or value judgments, in view of their listing in a general classification, while Huxley more broadly considered "the totality of accumulated and available factual knowledge as well as the organized formulations of knowledge provided by mathematics and logic, scientific theories, and philosophical ideas", which is more directly related to knowledge and its organization as a whole. </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Kyle's short description also suggests that, within each main class, phenomena can be organized again in an increasing order of integrative levels. Thus, mentefacts include such elementary knowledge units as digits and alphabets then procee</w:t>
      </w:r>
      <w:r>
        <w:rPr>
          <w:rFonts w:eastAsia="Times New Roman" w:cs="Times New Roman" w:ascii="Times New Roman" w:hAnsi="Times New Roman"/>
          <w:b w:val="false"/>
          <w:i w:val="false"/>
          <w:color w:val="000000"/>
        </w:rPr>
        <w:t>d</w:t>
      </w:r>
      <w:r>
        <w:rPr>
          <w:rFonts w:eastAsia="Times New Roman" w:cs="Times New Roman" w:ascii="Times New Roman" w:hAnsi="Times New Roman"/>
          <w:b w:val="false"/>
          <w:i w:val="false"/>
          <w:color w:val="000000"/>
        </w:rPr>
        <w:t xml:space="preserve"> towards increasingly complex constructions. In the case of KO, conceived as belonging to mentefacts, concepts and their relations may then </w:t>
      </w:r>
      <w:r>
        <w:rPr>
          <w:rFonts w:eastAsia="Times New Roman" w:cs="Times New Roman" w:ascii="Times New Roman" w:hAnsi="Times New Roman"/>
          <w:b w:val="false"/>
          <w:i w:val="false"/>
          <w:color w:val="000000"/>
        </w:rPr>
        <w:t xml:space="preserve">be </w:t>
      </w:r>
      <w:r>
        <w:rPr>
          <w:rFonts w:eastAsia="Times New Roman" w:cs="Times New Roman" w:ascii="Times New Roman" w:hAnsi="Times New Roman"/>
          <w:b w:val="false"/>
          <w:i w:val="false"/>
          <w:color w:val="000000"/>
        </w:rPr>
        <w:t>taken as the lowest-level units, while whole systems of knowledge such as a general KOS may lie at the highest level.</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Later in the same bulletin mentefacts are listed</w:t>
      </w:r>
      <w:r>
        <w:rPr>
          <w:rFonts w:eastAsia="Times New Roman" w:cs="Times New Roman" w:ascii="Times New Roman" w:hAnsi="Times New Roman"/>
          <w:b w:val="false"/>
          <w:i w:val="false"/>
          <w:color w:val="000000"/>
        </w:rPr>
        <w:t>,</w:t>
      </w:r>
      <w:r>
        <w:rPr>
          <w:rFonts w:eastAsia="Times New Roman" w:cs="Times New Roman" w:ascii="Times New Roman" w:hAnsi="Times New Roman"/>
          <w:b w:val="false"/>
          <w:i w:val="false"/>
          <w:color w:val="000000"/>
        </w:rPr>
        <w:t xml:space="preserve"> both </w:t>
      </w:r>
      <w:r>
        <w:rPr>
          <w:rFonts w:eastAsia="Times New Roman" w:cs="Times New Roman" w:ascii="Times New Roman" w:hAnsi="Times New Roman"/>
          <w:b w:val="false"/>
          <w:i w:val="false"/>
          <w:color w:val="000000"/>
        </w:rPr>
        <w:t>in</w:t>
      </w:r>
      <w:r>
        <w:rPr>
          <w:rFonts w:eastAsia="Times New Roman" w:cs="Times New Roman" w:ascii="Times New Roman" w:hAnsi="Times New Roman"/>
          <w:b w:val="false"/>
          <w:i w:val="false"/>
          <w:color w:val="000000"/>
        </w:rPr>
        <w:t xml:space="preserve"> text and </w:t>
      </w:r>
      <w:r>
        <w:rPr>
          <w:rFonts w:eastAsia="Times New Roman" w:cs="Times New Roman" w:ascii="Times New Roman" w:hAnsi="Times New Roman"/>
          <w:b w:val="false"/>
          <w:i w:val="false"/>
          <w:color w:val="000000"/>
        </w:rPr>
        <w:t xml:space="preserve">in </w:t>
      </w:r>
      <w:r>
        <w:rPr>
          <w:rFonts w:eastAsia="Times New Roman" w:cs="Times New Roman" w:ascii="Times New Roman" w:hAnsi="Times New Roman"/>
          <w:b w:val="false"/>
          <w:i w:val="false"/>
          <w:color w:val="000000"/>
        </w:rPr>
        <w:t>a table</w:t>
      </w:r>
      <w:r>
        <w:rPr>
          <w:rFonts w:eastAsia="Times New Roman" w:cs="Times New Roman" w:ascii="Times New Roman" w:hAnsi="Times New Roman"/>
          <w:b w:val="false"/>
          <w:i w:val="false"/>
          <w:color w:val="000000"/>
        </w:rPr>
        <w:t>,</w:t>
      </w:r>
      <w:r>
        <w:rPr>
          <w:rFonts w:eastAsia="Times New Roman" w:cs="Times New Roman" w:ascii="Times New Roman" w:hAnsi="Times New Roman"/>
          <w:b w:val="false"/>
          <w:i w:val="false"/>
          <w:color w:val="000000"/>
        </w:rPr>
        <w:t xml:space="preserve"> among the integrative levels of phenomena that should form the main classes of the new drafted classification. The table is reproduced in the CRG collective volume (CRG, 1969), where mentefacts are mentioned again by coauthors Helen Tomlinson (especially p. 36 and 75, also p. 30-31, 40, 43, 54, 57</w:t>
      </w:r>
      <w:r>
        <w:rPr>
          <w:rFonts w:eastAsia="Times New Roman" w:cs="Times New Roman" w:ascii="Times New Roman" w:hAnsi="Times New Roman"/>
          <w:b w:val="false"/>
          <w:i w:val="false"/>
          <w:color w:val="000000"/>
          <w:u w:val="none"/>
        </w:rPr>
        <w:t xml:space="preserve">) and Derek Austin (113, 123; cfr. Austin, 1969, 79), although Tomlinson seems to have interpreted the term in a way different from Kyle's original one. </w:t>
      </w:r>
      <w:r>
        <w:rPr>
          <w:rFonts w:eastAsia="Times New Roman" w:cs="Times New Roman" w:ascii="Times New Roman" w:hAnsi="Times New Roman"/>
          <w:b w:val="false"/>
          <w:i w:val="false"/>
          <w:color w:val="000000"/>
          <w:u w:val="none"/>
        </w:rPr>
        <w:t xml:space="preserve">Indeed, </w:t>
      </w:r>
      <w:r>
        <w:rPr>
          <w:rFonts w:eastAsia="Times New Roman" w:cs="Times New Roman" w:ascii="Times New Roman" w:hAnsi="Times New Roman"/>
          <w:b w:val="false"/>
          <w:i w:val="false"/>
          <w:color w:val="000000"/>
          <w:u w:val="none"/>
        </w:rPr>
        <w:t>in the next CRG Bulletin a discussion is reported concerning the precise interpretation of mentefacts:</w:t>
      </w:r>
    </w:p>
    <w:p>
      <w:pPr>
        <w:pStyle w:val="Normal"/>
        <w:widowControl/>
        <w:suppressAutoHyphens w:val="true"/>
        <w:bidi w:val="0"/>
        <w:spacing w:lineRule="auto" w:line="24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u w:val="none"/>
        </w:rPr>
        <w:t>"</w:t>
      </w:r>
      <w:r>
        <w:rPr>
          <w:rFonts w:eastAsia="Times New Roman" w:cs="Times New Roman" w:ascii="Times New Roman" w:hAnsi="Times New Roman"/>
          <w:b w:val="false"/>
          <w:i/>
          <w:color w:val="000000"/>
          <w:u w:val="none"/>
        </w:rPr>
        <w:t>Minute 743, on word forms</w:t>
      </w:r>
      <w:r>
        <w:rPr>
          <w:rFonts w:eastAsia="Times New Roman" w:cs="Times New Roman" w:ascii="Times New Roman" w:hAnsi="Times New Roman"/>
          <w:b w:val="false"/>
          <w:i w:val="false"/>
          <w:color w:val="000000"/>
          <w:u w:val="none"/>
        </w:rPr>
        <w:t>. A long discussion on the meaning of 'Mentefact'; it was felt that we had strayed from the original use and were confusing it with 'abstraction' or even 'property'" (CRG, 1968, 277).</w:t>
      </w:r>
    </w:p>
    <w:p>
      <w:pPr>
        <w:pStyle w:val="Normal"/>
        <w:widowControl/>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u w:val="none"/>
        </w:rPr>
        <w:t>"</w:t>
      </w:r>
      <w:r>
        <w:rPr>
          <w:rFonts w:eastAsia="Times New Roman" w:cs="Times New Roman" w:ascii="Times New Roman" w:hAnsi="Times New Roman"/>
          <w:b w:val="false"/>
          <w:i/>
          <w:color w:val="000000"/>
          <w:u w:val="none"/>
        </w:rPr>
        <w:t>Minute 892, on artefacts</w:t>
      </w:r>
      <w:r>
        <w:rPr>
          <w:rFonts w:eastAsia="Times New Roman" w:cs="Times New Roman" w:ascii="Times New Roman" w:hAnsi="Times New Roman"/>
          <w:b w:val="false"/>
          <w:i w:val="false"/>
          <w:color w:val="000000"/>
          <w:u w:val="none"/>
        </w:rPr>
        <w:t>. Purpose might prove to be a general principle for grouping artefacts and mentefacts, once we had established a basic sequence of naturally occurring entities" (CRG, 1968, 285).</w:t>
      </w:r>
    </w:p>
    <w:p>
      <w:pPr>
        <w:pStyle w:val="Normal"/>
        <w:widowControl/>
        <w:suppressAutoHyphens w:val="true"/>
        <w:bidi w:val="0"/>
        <w:spacing w:lineRule="auto" w:line="24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u w:val="none"/>
        </w:rPr>
        <w:tab/>
        <w:t>Mentefacts are also correlated with "Symbolic" concepts in J.P. Guildford's typology of concepts in the intellect (CRG, 1968, 275) and with "Abstracts" in a table of unit concepts that had been proposed by CRG member J.E.L. Farradane (276). Unfortunately, the same bulletin has opened with the following note:</w:t>
      </w:r>
    </w:p>
    <w:p>
      <w:pPr>
        <w:pStyle w:val="Normal"/>
        <w:widowControl/>
        <w:suppressAutoHyphens w:val="true"/>
        <w:bidi w:val="0"/>
        <w:spacing w:lineRule="auto" w:line="24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Normal"/>
        <w:widowControl/>
        <w:tabs>
          <w:tab w:val="left" w:pos="11961" w:leader="none"/>
        </w:tabs>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u w:val="none"/>
        </w:rPr>
        <w:t>"It was with deep regret that the Group heard of the death of Barbara Kyle in April 1966. Throughout a long illness she maintaned an interest in the work of the Group, attending meeting whenever possible and contributing greatly to its discussion. Her lively mind can be assessed from the following lines, sent to the Group from hospital in February 1965, and duly minuted:</w:t>
      </w:r>
    </w:p>
    <w:p>
      <w:pPr>
        <w:pStyle w:val="Normal"/>
        <w:widowControl/>
        <w:tabs>
          <w:tab w:val="left" w:pos="11961" w:leader="none"/>
        </w:tabs>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u w:val="none"/>
        </w:rPr>
        <w:t>Minute 702. The following message was received from Barbara Kyle:</w:t>
      </w:r>
    </w:p>
    <w:p>
      <w:pPr>
        <w:pStyle w:val="Normal"/>
        <w:widowControl/>
        <w:tabs>
          <w:tab w:val="left" w:pos="11961" w:leader="none"/>
        </w:tabs>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u w:val="none"/>
        </w:rPr>
        <w:t>'He sought it with links, he sought it with roles,</w:t>
      </w:r>
      <w:r>
        <w:rPr>
          <w:rFonts w:eastAsia="Times New Roman" w:cs="Times New Roman" w:ascii="Times New Roman" w:hAnsi="Times New Roman"/>
          <w:b w:val="false"/>
          <w:i w:val="false"/>
          <w:color w:val="000000"/>
          <w:u w:val="none"/>
        </w:rPr>
        <w:tab/>
      </w:r>
      <w:r>
        <w:rPr>
          <w:color w:val="000000"/>
        </w:rPr>
        <w:br/>
      </w:r>
      <w:r>
        <w:rPr>
          <w:rFonts w:eastAsia="Times New Roman" w:cs="Times New Roman" w:ascii="Times New Roman" w:hAnsi="Times New Roman"/>
          <w:b w:val="false"/>
          <w:i w:val="false"/>
          <w:color w:val="000000"/>
          <w:u w:val="none"/>
        </w:rPr>
        <w:t>He pursued it with terms tied and free,</w:t>
      </w:r>
      <w:r>
        <w:rPr>
          <w:rFonts w:eastAsia="Times New Roman" w:cs="Times New Roman" w:ascii="Times New Roman" w:hAnsi="Times New Roman"/>
          <w:b w:val="false"/>
          <w:i w:val="false"/>
          <w:color w:val="000000"/>
          <w:u w:val="none"/>
        </w:rPr>
        <w:tab/>
      </w:r>
      <w:r>
        <w:rPr>
          <w:color w:val="000000"/>
        </w:rPr>
        <w:br/>
      </w:r>
      <w:r>
        <w:rPr>
          <w:rFonts w:eastAsia="Times New Roman" w:cs="Times New Roman" w:ascii="Times New Roman" w:hAnsi="Times New Roman"/>
          <w:b w:val="false"/>
          <w:i w:val="false"/>
          <w:color w:val="000000"/>
          <w:u w:val="none"/>
        </w:rPr>
        <w:t>But he failed to retrieve it, with all his controls,</w:t>
      </w:r>
      <w:r>
        <w:rPr>
          <w:rFonts w:eastAsia="Times New Roman" w:cs="Times New Roman" w:ascii="Times New Roman" w:hAnsi="Times New Roman"/>
          <w:b w:val="false"/>
          <w:i w:val="false"/>
          <w:color w:val="000000"/>
          <w:u w:val="none"/>
        </w:rPr>
        <w:tab/>
      </w:r>
      <w:r>
        <w:rPr>
          <w:color w:val="000000"/>
        </w:rPr>
        <w:br/>
      </w:r>
      <w:r>
        <w:rPr>
          <w:rFonts w:eastAsia="Times New Roman" w:cs="Times New Roman" w:ascii="Times New Roman" w:hAnsi="Times New Roman"/>
          <w:b w:val="false"/>
          <w:i w:val="false"/>
          <w:color w:val="000000"/>
          <w:u w:val="none"/>
        </w:rPr>
        <w:t>For the concept he thought</w:t>
      </w:r>
    </w:p>
    <w:p>
      <w:pPr>
        <w:pStyle w:val="Normal"/>
        <w:widowControl/>
        <w:tabs>
          <w:tab w:val="left" w:pos="11961" w:leader="none"/>
        </w:tabs>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u w:val="none"/>
        </w:rPr>
        <w:t>Would never be sought</w:t>
      </w:r>
    </w:p>
    <w:p>
      <w:pPr>
        <w:pStyle w:val="Normal"/>
        <w:widowControl/>
        <w:tabs>
          <w:tab w:val="left" w:pos="11961" w:leader="none"/>
        </w:tabs>
        <w:suppressAutoHyphens w:val="true"/>
        <w:bidi w:val="0"/>
        <w:spacing w:lineRule="auto" w:line="240"/>
        <w:ind w:left="567" w:right="0" w:hanging="0"/>
        <w:jc w:val="both"/>
        <w:rPr>
          <w:color w:val="000000"/>
        </w:rPr>
      </w:pPr>
      <w:r>
        <w:rPr>
          <w:rFonts w:eastAsia="Times New Roman" w:cs="Times New Roman" w:ascii="Times New Roman" w:hAnsi="Times New Roman"/>
          <w:b w:val="false"/>
          <w:i w:val="false"/>
          <w:color w:val="000000"/>
          <w:u w:val="none"/>
        </w:rPr>
        <w:t>Was the one that was asked for by me'." (CRG, 1968, 273)</w:t>
      </w:r>
    </w:p>
    <w:p>
      <w:pPr>
        <w:pStyle w:val="Normal"/>
        <w:widowControl/>
        <w:tabs>
          <w:tab w:val="left" w:pos="11961" w:leader="none"/>
        </w:tabs>
        <w:suppressAutoHyphens w:val="true"/>
        <w:bidi w:val="0"/>
        <w:spacing w:lineRule="auto" w:line="240"/>
        <w:ind w:left="567"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 xml:space="preserve">Although the notion of mentefacts has been cited again by later CRG authors, Kyle's death may have slowed further exploration of it in classification literature. Also, the potential connection between anthropology and KO seems to have been lost, of which a clue may be the coexistence of the two different spellings, </w:t>
      </w:r>
      <w:r>
        <w:rPr>
          <w:rFonts w:eastAsia="Times New Roman" w:cs="Times New Roman" w:ascii="Times New Roman" w:hAnsi="Times New Roman"/>
          <w:b w:val="false"/>
          <w:i/>
          <w:color w:val="000000"/>
        </w:rPr>
        <w:t xml:space="preserve">mentefacts </w:t>
      </w:r>
      <w:r>
        <w:rPr>
          <w:rFonts w:eastAsia="Times New Roman" w:cs="Times New Roman" w:ascii="Times New Roman" w:hAnsi="Times New Roman"/>
          <w:b w:val="false"/>
          <w:i w:val="false"/>
          <w:color w:val="000000"/>
        </w:rPr>
        <w:t xml:space="preserve">and </w:t>
      </w:r>
      <w:r>
        <w:rPr>
          <w:rFonts w:eastAsia="Times New Roman" w:cs="Times New Roman" w:ascii="Times New Roman" w:hAnsi="Times New Roman"/>
          <w:b w:val="false"/>
          <w:i/>
          <w:color w:val="000000"/>
        </w:rPr>
        <w:t>mentifacts</w:t>
      </w:r>
      <w:r>
        <w:rPr>
          <w:rFonts w:eastAsia="Times New Roman" w:cs="Times New Roman" w:ascii="Times New Roman" w:hAnsi="Times New Roman"/>
          <w:b w:val="false"/>
          <w:i w:val="false"/>
          <w:color w:val="000000"/>
        </w:rPr>
        <w:t xml:space="preserve">. This alternative reflects that between </w:t>
      </w:r>
      <w:r>
        <w:rPr>
          <w:rFonts w:eastAsia="Times New Roman" w:cs="Times New Roman" w:ascii="Times New Roman" w:hAnsi="Times New Roman"/>
          <w:b w:val="false"/>
          <w:i/>
          <w:color w:val="000000"/>
        </w:rPr>
        <w:t>artefacts</w:t>
      </w:r>
      <w:r>
        <w:rPr>
          <w:rFonts w:eastAsia="Times New Roman" w:cs="Times New Roman" w:ascii="Times New Roman" w:hAnsi="Times New Roman"/>
          <w:b w:val="false"/>
          <w:i w:val="false"/>
          <w:color w:val="000000"/>
        </w:rPr>
        <w:t xml:space="preserve">, more used in Britain, and </w:t>
      </w:r>
      <w:r>
        <w:rPr>
          <w:rFonts w:eastAsia="Times New Roman" w:cs="Times New Roman" w:ascii="Times New Roman" w:hAnsi="Times New Roman"/>
          <w:b w:val="false"/>
          <w:i/>
          <w:color w:val="000000"/>
        </w:rPr>
        <w:t>artifacts</w:t>
      </w:r>
      <w:r>
        <w:rPr>
          <w:rFonts w:eastAsia="Times New Roman" w:cs="Times New Roman" w:ascii="Times New Roman" w:hAnsi="Times New Roman"/>
          <w:b w:val="false"/>
          <w:i w:val="false"/>
          <w:color w:val="000000"/>
        </w:rPr>
        <w:t xml:space="preserve">, more used in the U.S.A. The British form </w:t>
      </w:r>
      <w:r>
        <w:rPr>
          <w:rFonts w:eastAsia="Times New Roman" w:cs="Times New Roman" w:ascii="Times New Roman" w:hAnsi="Times New Roman"/>
          <w:b w:val="false"/>
          <w:i/>
          <w:color w:val="000000"/>
          <w:u w:val="none"/>
        </w:rPr>
        <w:t xml:space="preserve">mentefact </w:t>
      </w:r>
      <w:r>
        <w:rPr>
          <w:rFonts w:eastAsia="Times New Roman" w:cs="Times New Roman" w:ascii="Times New Roman" w:hAnsi="Times New Roman"/>
          <w:b w:val="false"/>
          <w:i w:val="false"/>
          <w:color w:val="000000"/>
        </w:rPr>
        <w:t xml:space="preserve">has indeed prevailed in KO literature of English origin, while the American one </w:t>
      </w:r>
      <w:r>
        <w:rPr>
          <w:rFonts w:eastAsia="Times New Roman" w:cs="Times New Roman" w:ascii="Times New Roman" w:hAnsi="Times New Roman"/>
          <w:b w:val="false"/>
          <w:i/>
          <w:color w:val="000000"/>
        </w:rPr>
        <w:t xml:space="preserve">mentifact </w:t>
      </w:r>
      <w:r>
        <w:rPr>
          <w:rFonts w:eastAsia="Times New Roman" w:cs="Times New Roman" w:ascii="Times New Roman" w:hAnsi="Times New Roman"/>
          <w:b w:val="false"/>
          <w:i w:val="false"/>
          <w:color w:val="000000"/>
        </w:rPr>
        <w:t xml:space="preserve">has prevailed in anthropological literature. This is especially unfortunate for our digital era, as it determines a separation in information retrieval between the two domains using the notion. </w:t>
      </w:r>
      <w:r>
        <w:rPr>
          <w:rFonts w:eastAsia="Times New Roman" w:cs="Times New Roman" w:ascii="Times New Roman" w:hAnsi="Times New Roman"/>
          <w:b w:val="false"/>
          <w:i w:val="false"/>
          <w:color w:val="000000"/>
        </w:rPr>
        <w:t>C</w:t>
      </w:r>
      <w:r>
        <w:rPr>
          <w:rFonts w:eastAsia="Times New Roman" w:cs="Times New Roman" w:ascii="Times New Roman" w:hAnsi="Times New Roman"/>
          <w:b w:val="false"/>
          <w:i w:val="false"/>
          <w:color w:val="000000"/>
        </w:rPr>
        <w:t>onnecting these domains, and both of them with such philosophical ideas as objectivated spirit and World 3, appears to be a promising operation in view of a broader theory of LIS and KO.</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color w:val="000000"/>
        </w:rPr>
        <w:t>5: "Do we really need" mentefacts?</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To reconnect with our initial overview, it is our thesis that the notion of objectivated spirit, and that of mentefact in particular, are useful to make the theoretical bases of information science more clear, with respect to the current dialectics between the cognitive and the sociological paradigm</w:t>
      </w:r>
      <w:r>
        <w:rPr>
          <w:rFonts w:eastAsia="Times New Roman" w:cs="Times New Roman" w:ascii="Times New Roman" w:hAnsi="Times New Roman"/>
          <w:b w:val="false"/>
          <w:color w:val="000000"/>
        </w:rPr>
        <w:t>s</w:t>
      </w:r>
      <w:r>
        <w:rPr>
          <w:rFonts w:eastAsia="Times New Roman" w:cs="Times New Roman" w:ascii="Times New Roman" w:hAnsi="Times New Roman"/>
          <w:b w:val="false"/>
          <w:color w:val="000000"/>
        </w:rPr>
        <w:t xml:space="preserve">. As we have seen, the general picture is more complex: minds (of information users) and social relationships (in knowledge production and use) are but two levels among others. In particular, artefacts and mentefacts are further levels laying on the top of them. These additional levels should be taken into account in order to build a more complete, pluralistic theoretical framework for LIS and KO. </w:t>
      </w:r>
    </w:p>
    <w:p>
      <w:pPr>
        <w:pStyle w:val="Normal"/>
        <w:widowControl/>
        <w:suppressAutoHyphens w:val="true"/>
        <w:bidi w:val="0"/>
        <w:spacing w:lineRule="auto" w:line="240"/>
        <w:jc w:val="both"/>
        <w:rPr/>
      </w:pPr>
      <w:r>
        <w:rPr>
          <w:rFonts w:eastAsia="Times New Roman" w:cs="Times New Roman" w:ascii="Times New Roman" w:hAnsi="Times New Roman"/>
          <w:b w:val="false"/>
          <w:color w:val="000000"/>
        </w:rPr>
        <w:tab/>
        <w:t xml:space="preserve">Just like exclusive emphasis on one particular level leads to forms of monism (section 2), fail to acknowledge one or more levels imply various forms of reductionism. For example, Thatcherian reductionism famously claimed that </w:t>
      </w:r>
      <w:r>
        <w:rPr>
          <w:rFonts w:eastAsia="Times New Roman" w:cs="Times New Roman" w:ascii="Times New Roman" w:hAnsi="Times New Roman"/>
          <w:b w:val="false"/>
          <w:i w:val="false"/>
          <w:color w:val="000000"/>
        </w:rPr>
        <w:t>"</w:t>
      </w:r>
      <w:r>
        <w:rPr>
          <w:rStyle w:val="Enfasi"/>
          <w:rFonts w:eastAsia="Times New Roman" w:cs="Times New Roman" w:ascii="Times New Roman" w:hAnsi="Times New Roman"/>
          <w:b w:val="false"/>
          <w:i w:val="false"/>
          <w:color w:val="000000"/>
          <w:spacing w:val="0"/>
        </w:rPr>
        <w:t>there is no such thing as society"</w:t>
      </w:r>
      <w:r>
        <w:rPr>
          <w:rFonts w:eastAsia="Times New Roman" w:cs="Times New Roman" w:ascii="Times New Roman" w:hAnsi="Times New Roman"/>
          <w:b w:val="false"/>
          <w:color w:val="000000"/>
        </w:rPr>
        <w:t xml:space="preserve">, thus reducing all political and economical analysis to individual (or familiar) preferences. As it is evident from our table above, Popper also omits the level of society in his list of the three "worlds": indeed, his philosophy tends to emphasize the role of the individual thinker and her intellectual products. This kind of reductionism can also be found in some applications of the cognitive approach, where they assume that society is irrelevant to the analysis of knowledge processes. Hjørland has often criticized this view, advocating for a sociological turn in the epistemology of LIS and KO (e.g. Hjørland, 2017). </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But just in the same way, a sociological reductionism can assume that no level exists of objectivated spirit or World 3, thus reducing the analysis of information, knowledge and their organization to a sociological problem only. </w:t>
      </w:r>
      <w:r>
        <w:rPr>
          <w:rFonts w:eastAsia="Times New Roman" w:cs="Times New Roman" w:ascii="Times New Roman" w:hAnsi="Times New Roman"/>
          <w:b w:val="false"/>
          <w:color w:val="000000"/>
        </w:rPr>
        <w:t xml:space="preserve">Indeed, not all authors in information science have been ready to hypostasize World 3 as a relevant ontical level. </w:t>
      </w:r>
      <w:r>
        <w:rPr>
          <w:rFonts w:eastAsia="Times New Roman" w:cs="Times New Roman" w:ascii="Times New Roman" w:hAnsi="Times New Roman"/>
          <w:b w:val="false"/>
          <w:color w:val="000000"/>
        </w:rPr>
        <w:t xml:space="preserve">Shortly after the formulation of Popper's three-levels model, Bloor (1974) argued that his abstract idea of objective knowledge should be "demytologized" and "demistified". To this Grove has replied that, while human thought clearly is a social product, "the </w:t>
      </w:r>
      <w:r>
        <w:rPr>
          <w:rFonts w:eastAsia="Times New Roman" w:cs="Times New Roman" w:ascii="Times New Roman" w:hAnsi="Times New Roman"/>
          <w:b w:val="false"/>
          <w:i/>
          <w:color w:val="000000"/>
        </w:rPr>
        <w:t xml:space="preserve">results </w:t>
      </w:r>
      <w:r>
        <w:rPr>
          <w:rFonts w:eastAsia="Times New Roman" w:cs="Times New Roman" w:ascii="Times New Roman" w:hAnsi="Times New Roman"/>
          <w:b w:val="false"/>
          <w:i w:val="false"/>
          <w:color w:val="000000"/>
        </w:rPr>
        <w:t xml:space="preserve">of human thought, the </w:t>
      </w:r>
      <w:r>
        <w:rPr>
          <w:rFonts w:eastAsia="Times New Roman" w:cs="Times New Roman" w:ascii="Times New Roman" w:hAnsi="Times New Roman"/>
          <w:b w:val="false"/>
          <w:i/>
          <w:color w:val="000000"/>
        </w:rPr>
        <w:t>contents</w:t>
      </w:r>
      <w:r>
        <w:rPr>
          <w:rFonts w:eastAsia="Times New Roman" w:cs="Times New Roman" w:ascii="Times New Roman" w:hAnsi="Times New Roman"/>
          <w:b w:val="false"/>
          <w:i w:val="false"/>
          <w:color w:val="000000"/>
        </w:rPr>
        <w:t xml:space="preserve"> of human thought, the </w:t>
      </w:r>
      <w:r>
        <w:rPr>
          <w:rFonts w:eastAsia="Times New Roman" w:cs="Times New Roman" w:ascii="Times New Roman" w:hAnsi="Times New Roman"/>
          <w:b w:val="false"/>
          <w:i/>
          <w:color w:val="000000"/>
        </w:rPr>
        <w:t>ideas</w:t>
      </w:r>
      <w:r>
        <w:rPr>
          <w:rFonts w:eastAsia="Times New Roman" w:cs="Times New Roman" w:ascii="Times New Roman" w:hAnsi="Times New Roman"/>
          <w:b w:val="false"/>
          <w:i w:val="false"/>
          <w:color w:val="000000"/>
        </w:rPr>
        <w:t xml:space="preserve"> that thought express, once produced (and especially when recorded publicly in some recoverable form) exist independently of the minds that produced them; and independently of the particular social and cultural conditions under which they were produced" </w:t>
      </w:r>
      <w:r>
        <w:rPr>
          <w:rFonts w:eastAsia="Times New Roman" w:cs="Times New Roman" w:ascii="Times New Roman" w:hAnsi="Times New Roman"/>
          <w:b w:val="false"/>
          <w:color w:val="000000"/>
        </w:rPr>
        <w:t>(Grove, 1980, 174, emphasis original).</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Some information scientists have been skeptical that the cultural level is substantially different from that of social phenomena, and relevant to LIS theory as a consequence. Rudd (1983) thus wondered "do we really need World III?". He observed that Popper's objective knowledge lies at the social level (as Hartmann's objective spirit indeed does), but this is lacking in Popper's model (as it has </w:t>
      </w:r>
      <w:r>
        <w:rPr>
          <w:rFonts w:eastAsia="Times New Roman" w:cs="Times New Roman" w:ascii="Times New Roman" w:hAnsi="Times New Roman"/>
          <w:b w:val="false"/>
          <w:color w:val="000000"/>
        </w:rPr>
        <w:t xml:space="preserve">just </w:t>
      </w:r>
      <w:r>
        <w:rPr>
          <w:rFonts w:eastAsia="Times New Roman" w:cs="Times New Roman" w:ascii="Times New Roman" w:hAnsi="Times New Roman"/>
          <w:b w:val="false"/>
          <w:color w:val="000000"/>
        </w:rPr>
        <w:t>been noticed); furthermore, World 2 and World 3 would sometimes be mixed in Popper's writings. He advocated for "a much more dynamic concept of information which says that it is meaningless to speak of information divorced from people (both creators and users)" (Rudd, 1983, 101), as otherwise "an information science on these terms is surely trying to fashion a discipline from the tip of the iceberg" (104). More recently, Capurro and Hjørland (2003) have also found that "we simply do not need Popper's World 3 in order to explain informational processes", as it would just consist of "signs in the Peircean sense". However, Bawden and Robinson (2016, 36) comment that "Capurro, with other commentators, may have underestimated the value of Popper's ontology as a natural conceptual framework for LIS".</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One can agree with Rudd that the social level, and consequently the sociological approach, are also needed for building a complete model of information science. Levels theory (someway evocated by Rudd's iceberg metaphor) indicates that the cultural level indeed lies on the top of the social level, which in turn lies on the mental level, so that all these levels and the interactions between them should be taken into account. On the other hand, the existence and relative autonomy of the top level </w:t>
      </w:r>
      <w:r>
        <w:rPr>
          <w:rFonts w:eastAsia="Times New Roman" w:cs="Times New Roman" w:ascii="Times New Roman" w:hAnsi="Times New Roman"/>
          <w:b w:val="false"/>
          <w:color w:val="000000"/>
        </w:rPr>
        <w:t>can be</w:t>
      </w:r>
      <w:r>
        <w:rPr>
          <w:rFonts w:eastAsia="Times New Roman" w:cs="Times New Roman" w:ascii="Times New Roman" w:hAnsi="Times New Roman"/>
          <w:b w:val="false"/>
          <w:color w:val="000000"/>
        </w:rPr>
        <w:t xml:space="preserve"> corroborated </w:t>
      </w:r>
      <w:r>
        <w:rPr>
          <w:rFonts w:eastAsia="Times New Roman" w:cs="Times New Roman" w:ascii="Times New Roman" w:hAnsi="Times New Roman"/>
          <w:b w:val="false"/>
          <w:color w:val="000000"/>
        </w:rPr>
        <w:t>by</w:t>
      </w:r>
      <w:r>
        <w:rPr>
          <w:rFonts w:eastAsia="Times New Roman" w:cs="Times New Roman" w:ascii="Times New Roman" w:hAnsi="Times New Roman"/>
          <w:b w:val="false"/>
          <w:color w:val="000000"/>
        </w:rPr>
        <w:t xml:space="preserve"> various </w:t>
      </w:r>
      <w:r>
        <w:rPr>
          <w:rFonts w:eastAsia="Times New Roman" w:cs="Times New Roman" w:ascii="Times New Roman" w:hAnsi="Times New Roman"/>
          <w:b w:val="false"/>
          <w:color w:val="000000"/>
        </w:rPr>
        <w:t>e</w:t>
      </w:r>
      <w:r>
        <w:rPr>
          <w:rFonts w:eastAsia="Times New Roman" w:cs="Times New Roman" w:ascii="Times New Roman" w:hAnsi="Times New Roman"/>
          <w:b w:val="false"/>
          <w:color w:val="000000"/>
        </w:rPr>
        <w:t>xamples</w:t>
      </w:r>
      <w:r>
        <w:rPr>
          <w:rFonts w:eastAsia="Times New Roman" w:cs="Times New Roman" w:ascii="Times New Roman" w:hAnsi="Times New Roman"/>
          <w:b w:val="false"/>
          <w:color w:val="000000"/>
        </w:rPr>
        <w:t>.</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O</w:t>
      </w:r>
      <w:r>
        <w:rPr>
          <w:rFonts w:eastAsia="Times New Roman" w:cs="Times New Roman" w:ascii="Times New Roman" w:hAnsi="Times New Roman"/>
          <w:b w:val="false"/>
          <w:color w:val="000000"/>
        </w:rPr>
        <w:t>ne argument to show that we do need mentefacts in our models is that some phenomena can only be accounted in terms of them. Consider, for example, fictional characters, such as Pinocchio or James Bond. They do not belong to World 1, as they do not consist of real organic or wooden bodies; nor to World 2, as they do not experience any real subjectivity. They only exist inasmuch as creations of the human spirit in World 3. Also, they are continuing to exist today well after the death of their creators, Carlo Collodi and Ian Fleming</w:t>
      </w:r>
      <w:r>
        <w:rPr>
          <w:rFonts w:eastAsia="Times New Roman" w:cs="Times New Roman" w:ascii="Times New Roman" w:hAnsi="Times New Roman"/>
          <w:b w:val="false"/>
          <w:color w:val="000000"/>
        </w:rPr>
        <w:t xml:space="preserve">; </w:t>
      </w:r>
      <w:r>
        <w:rPr>
          <w:rFonts w:eastAsia="Times New Roman" w:cs="Times New Roman" w:ascii="Times New Roman" w:hAnsi="Times New Roman"/>
          <w:b w:val="false"/>
          <w:color w:val="000000"/>
        </w:rPr>
        <w:t>from the pages of their original books</w:t>
      </w:r>
      <w:r>
        <w:rPr>
          <w:rFonts w:eastAsia="Times New Roman" w:cs="Times New Roman" w:ascii="Times New Roman" w:hAnsi="Times New Roman"/>
          <w:b w:val="false"/>
          <w:color w:val="000000"/>
        </w:rPr>
        <w:t>,</w:t>
      </w:r>
      <w:r>
        <w:rPr>
          <w:rFonts w:eastAsia="Times New Roman" w:cs="Times New Roman" w:ascii="Times New Roman" w:hAnsi="Times New Roman"/>
          <w:b w:val="false"/>
          <w:color w:val="000000"/>
        </w:rPr>
        <w:t xml:space="preserve"> they have </w:t>
      </w:r>
      <w:r>
        <w:rPr>
          <w:rFonts w:eastAsia="Times New Roman" w:cs="Times New Roman" w:ascii="Times New Roman" w:hAnsi="Times New Roman"/>
          <w:b w:val="false"/>
          <w:color w:val="000000"/>
        </w:rPr>
        <w:t>b</w:t>
      </w:r>
      <w:r>
        <w:rPr>
          <w:rFonts w:eastAsia="Times New Roman" w:cs="Times New Roman" w:ascii="Times New Roman" w:hAnsi="Times New Roman"/>
          <w:b w:val="false"/>
          <w:color w:val="000000"/>
        </w:rPr>
        <w:t xml:space="preserve">een able to move to </w:t>
      </w:r>
      <w:r>
        <w:rPr>
          <w:rFonts w:eastAsia="Times New Roman" w:cs="Times New Roman" w:ascii="Times New Roman" w:hAnsi="Times New Roman"/>
          <w:b w:val="false"/>
          <w:color w:val="000000"/>
        </w:rPr>
        <w:t>cinema</w:t>
      </w:r>
      <w:r>
        <w:rPr>
          <w:rFonts w:eastAsia="Times New Roman" w:cs="Times New Roman" w:ascii="Times New Roman" w:hAnsi="Times New Roman"/>
          <w:b w:val="false"/>
          <w:color w:val="000000"/>
        </w:rPr>
        <w:t>, cartoons and gadgets, by taking in turn the consistence of wooden, plastic and digital objects or the living faces of Sean Connery, Roger Moore, Andrea Balestri etc. What can they be but mentefacts?</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Another basic criterion to check whether a class of entities is really needed in an ontological  model is to question whether it has any causal power. </w:t>
      </w:r>
      <w:r>
        <w:rPr>
          <w:rFonts w:eastAsia="Times New Roman" w:cs="Times New Roman" w:ascii="Times New Roman" w:hAnsi="Times New Roman"/>
          <w:b w:val="false"/>
          <w:color w:val="000000"/>
        </w:rPr>
        <w:t>D</w:t>
      </w:r>
      <w:r>
        <w:rPr>
          <w:rFonts w:eastAsia="Times New Roman" w:cs="Times New Roman" w:ascii="Times New Roman" w:hAnsi="Times New Roman"/>
          <w:b w:val="false"/>
          <w:color w:val="000000"/>
        </w:rPr>
        <w:t xml:space="preserve">o mentefacts have any causal power on other classes of phenomena? </w:t>
        <w:tab/>
        <w:t>Clearly, thinking systems and other cultural products have been very influential on the history of humankind. Theories, both successful and wrong, have determined the destiny of many people through their application. Aerodynamic theory involving mathematical calculations is needed to design airplanes, by which people now move much faster and air is significantly more polluted. Applications of Alexander Fleming's theory about the observed effects of penicillin on some bacteria have saved millions people. Individuals believing that their god ask to sacrifice themselves to kill "unfaithful" people may act against their self-preservation organic inclinations as a result of a fundamentalist theory. Even artworks may inspire people and lead them to action.</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To focus on a specific example, we may consider the theory that Earth is roughly spherical, which gradually replaced the alternative theory of a flat Earth during Late Antiquity and the Middle Ages. This theory was a necessary premise to persuade European explorers to organize ship voyages westwards to promote new trade routes. As an effect of this theory and various theoretical estimates of geographical distances, Christopher Colombus planned to reach Japan from Portugal by navigating westwards and actually sailed with three ships; the estimates were inaccurate, so that he could have not reached Japan with those resources, but he found America in-between. Magellan and Elcano's expedition (1519-1522) then achieved the circumnavigation of Earth, thus demonstrating the theory of sphericity. What is relevant to our argument is that a theory, belonging to the level of mentefacts, has had causal power on behaviour at the levels of material ships and living sailors. This is a case of downward causation (Campbell, 1974) from the higher level of mentefacts to the lower levels of matter and life. Without acknowledging the </w:t>
      </w:r>
      <w:r>
        <w:rPr>
          <w:rFonts w:eastAsia="Times New Roman" w:cs="Times New Roman" w:ascii="Times New Roman" w:hAnsi="Times New Roman"/>
          <w:b w:val="false"/>
          <w:color w:val="000000"/>
        </w:rPr>
        <w:t xml:space="preserve">level of </w:t>
      </w:r>
      <w:r>
        <w:rPr>
          <w:rFonts w:eastAsia="Times New Roman" w:cs="Times New Roman" w:ascii="Times New Roman" w:hAnsi="Times New Roman"/>
          <w:b w:val="false"/>
          <w:color w:val="000000"/>
        </w:rPr>
        <w:t>mentefacts, certain historical phenomena could not be understood.</w:t>
      </w:r>
      <w:r>
        <w:rPr>
          <w:rFonts w:eastAsia="Times New Roman" w:cs="Times New Roman" w:ascii="Times New Roman" w:hAnsi="Times New Roman"/>
          <w:b w:val="false"/>
          <w:color w:val="000000"/>
        </w:rPr>
        <w:tab/>
      </w:r>
      <w:r>
        <w:rPr>
          <w:color w:val="000000"/>
        </w:rPr>
        <w:br/>
      </w:r>
      <w:r>
        <w:rPr>
          <w:rFonts w:eastAsia="Times New Roman" w:cs="Times New Roman" w:ascii="Times New Roman" w:hAnsi="Times New Roman"/>
          <w:color w:val="000000"/>
        </w:rPr>
        <w:tab/>
      </w:r>
      <w:r>
        <w:rPr>
          <w:rFonts w:eastAsia="Times New Roman" w:cs="Times New Roman" w:ascii="Times New Roman" w:hAnsi="Times New Roman"/>
          <w:b w:val="false"/>
          <w:color w:val="000000"/>
        </w:rPr>
        <w:t>In the special case of theories by which knowledge is organized in KOSs, which are also parts of mentefact, Lambe (2015) showed how different categorizations in e.g. police archives may even lead to survival or death of a person. Similarly, classifying endangered animals in a separate class or not may lead or not to adequate conservation acts, hence determine whether the whole group survives: as recently shown by Gippoliti (2016), although endangered Apennine populations of brown bears have a unique skull morphology, European conservation policies are based on a taxonomy that does not distinguish them from other varieties of brown bears, thus failing to preserve them appropriately by specific laws</w:t>
      </w:r>
      <w:r>
        <w:rPr>
          <w:rFonts w:eastAsia="Times New Roman" w:cs="Times New Roman" w:ascii="Times New Roman" w:hAnsi="Times New Roman"/>
          <w:b w:val="false"/>
          <w:color w:val="000000"/>
        </w:rPr>
        <w:t>.</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A</w:t>
      </w:r>
      <w:r>
        <w:rPr>
          <w:rFonts w:eastAsia="Times New Roman" w:cs="Times New Roman" w:ascii="Times New Roman" w:hAnsi="Times New Roman"/>
          <w:b w:val="false"/>
          <w:color w:val="000000"/>
        </w:rPr>
        <w:t>s mentefacts are needed to account for the existence of some phenomena, and may have causal powers over the lower levels of reality, they deserve to be a separate main class in general systems, and not to be overlooked by theory of information science</w:t>
      </w:r>
      <w:r>
        <w:rPr>
          <w:rFonts w:eastAsia="Times New Roman" w:cs="Times New Roman" w:ascii="Times New Roman" w:hAnsi="Times New Roman"/>
          <w:b w:val="false"/>
          <w:color w:val="000000"/>
        </w:rPr>
        <w:t>. Q</w:t>
      </w:r>
      <w:r>
        <w:rPr>
          <w:rFonts w:eastAsia="Times New Roman" w:cs="Times New Roman" w:ascii="Times New Roman" w:hAnsi="Times New Roman"/>
          <w:b w:val="false"/>
          <w:color w:val="000000"/>
        </w:rPr>
        <w:t xml:space="preserve">uite on the contrary, they are the component that contains the most peculiar properties making information science different from sociology or psychology. While societies and minds are indeed relevant as the ontical substrate of knowledge, as they are needed </w:t>
      </w:r>
      <w:r>
        <w:rPr>
          <w:rFonts w:eastAsia="Times New Roman" w:cs="Times New Roman" w:ascii="Times New Roman" w:hAnsi="Times New Roman"/>
          <w:b w:val="false"/>
          <w:color w:val="000000"/>
        </w:rPr>
        <w:t>for</w:t>
      </w:r>
      <w:r>
        <w:rPr>
          <w:rFonts w:eastAsia="Times New Roman" w:cs="Times New Roman" w:ascii="Times New Roman" w:hAnsi="Times New Roman"/>
          <w:b w:val="false"/>
          <w:color w:val="000000"/>
        </w:rPr>
        <w:t xml:space="preserve"> knowledge </w:t>
      </w:r>
      <w:r>
        <w:rPr>
          <w:rFonts w:eastAsia="Times New Roman" w:cs="Times New Roman" w:ascii="Times New Roman" w:hAnsi="Times New Roman"/>
          <w:b w:val="false"/>
          <w:color w:val="000000"/>
        </w:rPr>
        <w:t>to be produced</w:t>
      </w:r>
      <w:r>
        <w:rPr>
          <w:rFonts w:eastAsia="Times New Roman" w:cs="Times New Roman" w:ascii="Times New Roman" w:hAnsi="Times New Roman"/>
          <w:b w:val="false"/>
          <w:color w:val="000000"/>
        </w:rPr>
        <w:t>, information science should not be reduced to sociology or to psychology. It should develop as an autonomous field just as mentefacts have an existence autonomous from its original producers.</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color w:val="000000"/>
        </w:rPr>
        <w:t>6: A pluralistic theory of LIS and KO</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What our enquiry suggests</w:t>
      </w:r>
      <w:r>
        <w:rPr>
          <w:rFonts w:eastAsia="Times New Roman" w:cs="Times New Roman" w:ascii="Times New Roman" w:hAnsi="Times New Roman"/>
          <w:b w:val="false"/>
          <w:color w:val="000000"/>
        </w:rPr>
        <w:t>, in the end,</w:t>
      </w:r>
      <w:r>
        <w:rPr>
          <w:rFonts w:eastAsia="Times New Roman" w:cs="Times New Roman" w:ascii="Times New Roman" w:hAnsi="Times New Roman"/>
          <w:b w:val="false"/>
          <w:color w:val="000000"/>
        </w:rPr>
        <w:t xml:space="preserve"> is </w:t>
      </w:r>
      <w:r>
        <w:rPr>
          <w:rFonts w:eastAsia="Times New Roman" w:cs="Times New Roman" w:ascii="Times New Roman" w:hAnsi="Times New Roman"/>
          <w:b w:val="false"/>
          <w:color w:val="000000"/>
        </w:rPr>
        <w:t>i</w:t>
      </w:r>
      <w:r>
        <w:rPr>
          <w:rFonts w:eastAsia="Times New Roman" w:cs="Times New Roman" w:ascii="Times New Roman" w:hAnsi="Times New Roman"/>
          <w:b w:val="false"/>
          <w:color w:val="000000"/>
        </w:rPr>
        <w:t>ntegration of existing theories of information science, focusing on either individual cognition or social construction of knowledge, into a broader, pluralistic framework taking all the relevant levels of reality into account. These include the psychic level, the social level and the cultural level</w:t>
      </w:r>
      <w:r>
        <w:rPr>
          <w:rFonts w:eastAsia="Times New Roman" w:cs="Times New Roman" w:ascii="Times New Roman" w:hAnsi="Times New Roman"/>
          <w:b w:val="false"/>
          <w:color w:val="000000"/>
        </w:rPr>
        <w:t>. T</w:t>
      </w:r>
      <w:r>
        <w:rPr>
          <w:rFonts w:eastAsia="Times New Roman" w:cs="Times New Roman" w:ascii="Times New Roman" w:hAnsi="Times New Roman"/>
          <w:b w:val="false"/>
          <w:color w:val="000000"/>
        </w:rPr>
        <w:t>he cultural level, that is the level of objectivated spirit, World 3 etc., can be further analyzed into artefacts and mentefacts.</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An important part of this framework consists in the inter-level relationships: the psychic, the social and the cultural are not independent but tied in this very order, so that e.g. there cannot be culture without minds (while the opposite is true, e.g. in the case of animal minds), nor interactions between mind and culture that are not mediated by society.</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It seems that, in the recent debate between the cognitive and the sociological approach, some argumentations have conflated the former with some characters of mentefacts: this may be the reason why</w:t>
      </w:r>
      <w:r>
        <w:rPr>
          <w:rFonts w:eastAsia="Times New Roman" w:cs="Times New Roman" w:ascii="Times New Roman" w:hAnsi="Times New Roman"/>
          <w:b w:val="false"/>
          <w:color w:val="000000"/>
        </w:rPr>
        <w:t>, as it has been seen,</w:t>
      </w:r>
      <w:r>
        <w:rPr>
          <w:rFonts w:eastAsia="Times New Roman" w:cs="Times New Roman" w:ascii="Times New Roman" w:hAnsi="Times New Roman"/>
          <w:b w:val="false"/>
          <w:color w:val="000000"/>
        </w:rPr>
        <w:t xml:space="preserve"> </w:t>
      </w:r>
      <w:r>
        <w:rPr>
          <w:rFonts w:eastAsia="Times New Roman" w:cs="Times New Roman" w:ascii="Times New Roman" w:hAnsi="Times New Roman"/>
          <w:b w:val="false"/>
          <w:i w:val="false"/>
          <w:color w:val="000000"/>
        </w:rPr>
        <w:t xml:space="preserve">Talja </w:t>
      </w:r>
      <w:r>
        <w:rPr>
          <w:rFonts w:eastAsia="Times New Roman" w:cs="Times New Roman" w:ascii="Times New Roman" w:hAnsi="Times New Roman"/>
          <w:b w:val="false"/>
          <w:i/>
          <w:color w:val="000000"/>
        </w:rPr>
        <w:t>et al.</w:t>
      </w:r>
      <w:r>
        <w:rPr>
          <w:rFonts w:eastAsia="Times New Roman" w:cs="Times New Roman" w:ascii="Times New Roman" w:hAnsi="Times New Roman"/>
          <w:b w:val="false"/>
          <w:i w:val="false"/>
          <w:color w:val="000000"/>
        </w:rPr>
        <w:t xml:space="preserve"> (2005, 81) have found that </w:t>
      </w:r>
      <w:r>
        <w:rPr>
          <w:rFonts w:eastAsia="Times New Roman" w:cs="Times New Roman" w:ascii="Times New Roman" w:hAnsi="Times New Roman"/>
          <w:b w:val="false"/>
          <w:color w:val="000000"/>
        </w:rPr>
        <w:t>"[t]</w:t>
      </w:r>
      <w:r>
        <w:rPr>
          <w:rFonts w:eastAsia="Times New Roman" w:cs="Times New Roman" w:ascii="Times New Roman" w:hAnsi="Times New Roman"/>
          <w:b w:val="false"/>
          <w:i w:val="false"/>
          <w:color w:val="000000"/>
        </w:rPr>
        <w:t>he cognitive viewpoint in IS differs from cognitivism by laying major emphasis on the way in which knowledge is actively built up". Thus Hjørland (2017) can describe the cognitivist perspective in LIS as focusing on "</w:t>
      </w:r>
      <w:r>
        <w:rPr>
          <w:rFonts w:eastAsia="Times New Roman" w:cs="Times New Roman" w:ascii="Times New Roman" w:hAnsi="Times New Roman"/>
          <w:b w:val="false"/>
          <w:color w:val="000000"/>
        </w:rPr>
        <w:t xml:space="preserve">the human mental system, considered to be universal (as opposed to a culturally and socially shaped mind)". In these reconstructions, the cognitive approach would assume a universal mind that produces universal, supposedly objective, knowledge and there would be no need to distinguish any further level; the main difference between the competing approaches would then reside in universalism as opposed to warrant of local perspectives. However, levels theory shows that personal spirit is not the same as objectivated spirit. Indeed, objectivated knowledge may itself be either local or universal (e.g. a myth in a particular culture vs. an international scientific theory), just as social knowledge may be either local or universal (e.g. regional marriage customs vs. </w:t>
      </w:r>
      <w:r>
        <w:rPr>
          <w:rFonts w:eastAsia="Times New Roman" w:cs="Times New Roman" w:ascii="Times New Roman" w:hAnsi="Times New Roman"/>
          <w:b w:val="false"/>
          <w:color w:val="000000"/>
        </w:rPr>
        <w:t>globally viral claims</w:t>
      </w:r>
      <w:r>
        <w:rPr>
          <w:rFonts w:eastAsia="Times New Roman" w:cs="Times New Roman" w:ascii="Times New Roman" w:hAnsi="Times New Roman"/>
          <w:b w:val="false"/>
          <w:color w:val="000000"/>
        </w:rPr>
        <w:t xml:space="preserve"> in Facebook).</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Subjective knowledge arises in occasional circumstances and ends with the death of the knowing person; but in the meantime it may have interacted with the personal knowledge of others via social relationships and produced a broader objectivated system, that the original thinker could have never envisaged. The concept of oxygen has been produced in the mind of individual researchers and in the social context of chemical laboratories of the 18th century, but also has an independent value of its own in current chemical knowledge. In order to have survived criticisms, it has had to pass the selection of theory testing: in this way</w:t>
      </w:r>
      <w:r>
        <w:rPr>
          <w:rFonts w:eastAsia="Times New Roman" w:cs="Times New Roman" w:ascii="Times New Roman" w:hAnsi="Times New Roman"/>
          <w:b w:val="false"/>
          <w:color w:val="000000"/>
        </w:rPr>
        <w:t>,</w:t>
      </w:r>
      <w:r>
        <w:rPr>
          <w:rFonts w:eastAsia="Times New Roman" w:cs="Times New Roman" w:ascii="Times New Roman" w:hAnsi="Times New Roman"/>
          <w:b w:val="false"/>
          <w:color w:val="000000"/>
        </w:rPr>
        <w:t xml:space="preserve"> some mentefacts like "phlogiston" have been abandoned while others including "oxygen" have been given increased importance. </w:t>
      </w:r>
      <w:r>
        <w:rPr>
          <w:rFonts w:eastAsia="Times New Roman" w:cs="Times New Roman" w:ascii="Times New Roman" w:hAnsi="Times New Roman"/>
          <w:b w:val="false"/>
          <w:i w:val="false"/>
          <w:color w:val="000000"/>
        </w:rPr>
        <w:t>While the premises of arguments are social, hence historically transient, their conclusions are not (Bhaskar, 1998, section 1.2).</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Objectivated knowledge is usually acknowledged by realist epistemologies, although this does not mean that social knowledge or personal knowledge are less real (a realist view of social knowledge is defended by </w:t>
      </w:r>
      <w:r>
        <w:rPr>
          <w:rFonts w:eastAsia="Times New Roman" w:cs="Times New Roman" w:ascii="Times New Roman" w:hAnsi="Times New Roman"/>
          <w:b w:val="false"/>
          <w:i w:val="false"/>
          <w:color w:val="000000"/>
        </w:rPr>
        <w:t xml:space="preserve">Hjørland, 2005, as "pragmatic realism"). </w:t>
      </w:r>
      <w:r>
        <w:rPr>
          <w:rFonts w:eastAsia="Times New Roman" w:cs="Times New Roman" w:ascii="Times New Roman" w:hAnsi="Times New Roman"/>
          <w:b w:val="false"/>
          <w:color w:val="000000"/>
        </w:rPr>
        <w:t xml:space="preserve">Concepts, the units of objectivated knowledge, clearly are not the same as the conceptualized phenomena themselves, but are representations of phenomena as accurate and reliable as the present state of knowledge allows. The set of real phenomena presently conceptualized as "oxygen" is not the same as </w:t>
      </w:r>
      <w:r>
        <w:rPr>
          <w:rFonts w:eastAsia="Times New Roman" w:cs="Times New Roman" w:ascii="Times New Roman" w:hAnsi="Times New Roman"/>
          <w:b w:val="false"/>
          <w:color w:val="000000"/>
        </w:rPr>
        <w:t>the conceptualization itself</w:t>
      </w:r>
      <w:r>
        <w:rPr>
          <w:rFonts w:eastAsia="Times New Roman" w:cs="Times New Roman" w:ascii="Times New Roman" w:hAnsi="Times New Roman"/>
          <w:b w:val="false"/>
          <w:color w:val="000000"/>
        </w:rPr>
        <w:t>. When</w:t>
      </w:r>
      <w:r>
        <w:rPr>
          <w:rFonts w:eastAsia="Times New Roman" w:cs="Times New Roman" w:ascii="Times New Roman" w:hAnsi="Times New Roman"/>
          <w:b w:val="false"/>
          <w:color w:val="000000"/>
        </w:rPr>
        <w:t>,</w:t>
      </w:r>
      <w:r>
        <w:rPr>
          <w:rFonts w:eastAsia="Times New Roman" w:cs="Times New Roman" w:ascii="Times New Roman" w:hAnsi="Times New Roman"/>
          <w:b w:val="false"/>
          <w:color w:val="000000"/>
        </w:rPr>
        <w:t xml:space="preserve"> in the past</w:t>
      </w:r>
      <w:r>
        <w:rPr>
          <w:rFonts w:eastAsia="Times New Roman" w:cs="Times New Roman" w:ascii="Times New Roman" w:hAnsi="Times New Roman"/>
          <w:b w:val="false"/>
          <w:color w:val="000000"/>
        </w:rPr>
        <w:t>,</w:t>
      </w:r>
      <w:r>
        <w:rPr>
          <w:rFonts w:eastAsia="Times New Roman" w:cs="Times New Roman" w:ascii="Times New Roman" w:hAnsi="Times New Roman"/>
          <w:b w:val="false"/>
          <w:color w:val="000000"/>
        </w:rPr>
        <w:t xml:space="preserve"> these phenomena were partially covered by the concept of "phlogiston", the phenomena were the same as today</w:t>
      </w:r>
      <w:r>
        <w:rPr>
          <w:rFonts w:eastAsia="Times New Roman" w:cs="Times New Roman" w:ascii="Times New Roman" w:hAnsi="Times New Roman"/>
          <w:b w:val="false"/>
          <w:color w:val="000000"/>
        </w:rPr>
        <w:t>,</w:t>
      </w:r>
      <w:r>
        <w:rPr>
          <w:rFonts w:eastAsia="Times New Roman" w:cs="Times New Roman" w:ascii="Times New Roman" w:hAnsi="Times New Roman"/>
          <w:b w:val="false"/>
          <w:color w:val="000000"/>
        </w:rPr>
        <w:t xml:space="preserve"> </w:t>
      </w:r>
      <w:r>
        <w:rPr>
          <w:rFonts w:eastAsia="Times New Roman" w:cs="Times New Roman" w:ascii="Times New Roman" w:hAnsi="Times New Roman"/>
          <w:b w:val="false"/>
          <w:color w:val="000000"/>
        </w:rPr>
        <w:t>despite</w:t>
      </w:r>
      <w:r>
        <w:rPr>
          <w:rFonts w:eastAsia="Times New Roman" w:cs="Times New Roman" w:ascii="Times New Roman" w:hAnsi="Times New Roman"/>
          <w:b w:val="false"/>
          <w:color w:val="000000"/>
        </w:rPr>
        <w:t xml:space="preserve"> the concept was </w:t>
      </w:r>
      <w:r>
        <w:rPr>
          <w:rFonts w:eastAsia="Times New Roman" w:cs="Times New Roman" w:ascii="Times New Roman" w:hAnsi="Times New Roman"/>
          <w:b w:val="false"/>
          <w:color w:val="000000"/>
        </w:rPr>
        <w:t>a different one</w:t>
      </w:r>
      <w:r>
        <w:rPr>
          <w:rFonts w:eastAsia="Times New Roman" w:cs="Times New Roman" w:ascii="Times New Roman" w:hAnsi="Times New Roman"/>
          <w:b w:val="false"/>
          <w:color w:val="000000"/>
        </w:rPr>
        <w:t>.</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In this sense, mentefacts including concepts also are constructions of individual minds and societies; as such they are subjected to criticism, revision and evolution, as in Popper's falsificationist conception of World 3. They should not be conceived as in a positivist, naive realism, but by the </w:t>
      </w:r>
      <w:r>
        <w:rPr>
          <w:rFonts w:eastAsia="Times New Roman" w:cs="Times New Roman" w:ascii="Times New Roman" w:hAnsi="Times New Roman"/>
          <w:b w:val="false"/>
          <w:i/>
          <w:color w:val="000000"/>
        </w:rPr>
        <w:t>critical realism</w:t>
      </w:r>
      <w:r>
        <w:rPr>
          <w:rFonts w:eastAsia="Times New Roman" w:cs="Times New Roman" w:ascii="Times New Roman" w:hAnsi="Times New Roman"/>
          <w:b w:val="false"/>
          <w:color w:val="000000"/>
        </w:rPr>
        <w:t xml:space="preserve"> </w:t>
      </w:r>
      <w:r>
        <w:rPr>
          <w:rFonts w:eastAsia="Times New Roman" w:cs="Times New Roman" w:ascii="Times New Roman" w:hAnsi="Times New Roman"/>
          <w:b w:val="false"/>
          <w:i w:val="false"/>
          <w:color w:val="000000"/>
        </w:rPr>
        <w:t>commonly acknowledged in contemporary epistemology as a sound foundation of science (e.g. Sellars, 1916). Similar perspectives have also been labelled as "hypothetical realism" (Lorenz, 1977) or "transcendental realism" (Bhaskar, 1997; 1998</w:t>
      </w:r>
      <w:r>
        <w:rPr>
          <w:rFonts w:eastAsia="Times New Roman" w:cs="Times New Roman" w:ascii="Times New Roman" w:hAnsi="Times New Roman"/>
          <w:b w:val="false"/>
          <w:i w:val="false"/>
          <w:color w:val="000000"/>
        </w:rPr>
        <w:t>; cf. Dobson, 2002, for application to LIS</w:t>
      </w:r>
      <w:r>
        <w:rPr>
          <w:rFonts w:eastAsia="Times New Roman" w:cs="Times New Roman" w:ascii="Times New Roman" w:hAnsi="Times New Roman"/>
          <w:b w:val="false"/>
          <w:i w:val="false"/>
          <w:color w:val="000000"/>
        </w:rPr>
        <w:t xml:space="preserve">). </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i w:val="false"/>
          <w:color w:val="000000"/>
        </w:rPr>
        <w:tab/>
        <w:t>In the development of objectivated knowledge, LIS and KO themselves have an important role, already acknowledged by various thinkers in the past as exemplified by the preceding quotes from J. Huxley. That is, LIS and KO should not simply account for existing systems of information and knowledge</w:t>
      </w:r>
      <w:r>
        <w:rPr>
          <w:rFonts w:eastAsia="Times New Roman" w:cs="Times New Roman" w:ascii="Times New Roman" w:hAnsi="Times New Roman"/>
          <w:b w:val="false"/>
          <w:i w:val="false"/>
          <w:color w:val="000000"/>
        </w:rPr>
        <w:t>,</w:t>
      </w:r>
      <w:r>
        <w:rPr>
          <w:rFonts w:eastAsia="Times New Roman" w:cs="Times New Roman" w:ascii="Times New Roman" w:hAnsi="Times New Roman"/>
          <w:b w:val="false"/>
          <w:i w:val="false"/>
          <w:color w:val="000000"/>
        </w:rPr>
        <w:t xml:space="preserve"> by reproducing them faithfully for practical purposes </w:t>
      </w:r>
      <w:r>
        <w:rPr>
          <w:rFonts w:eastAsia="Times New Roman" w:cs="Times New Roman" w:ascii="Times New Roman" w:hAnsi="Times New Roman"/>
          <w:b w:val="false"/>
          <w:i w:val="false"/>
          <w:color w:val="000000"/>
        </w:rPr>
        <w:t>o</w:t>
      </w:r>
      <w:r>
        <w:rPr>
          <w:rFonts w:eastAsia="Times New Roman" w:cs="Times New Roman" w:ascii="Times New Roman" w:hAnsi="Times New Roman"/>
          <w:b w:val="false"/>
          <w:i w:val="false"/>
          <w:color w:val="000000"/>
        </w:rPr>
        <w:t xml:space="preserve">nly; rather, the organization of objectivated knowledge is itself part of its development. As shown by the cases of downward causation by mentefactual categories on people and animals presented above, LIS and KO </w:t>
      </w:r>
      <w:r>
        <w:rPr>
          <w:rFonts w:eastAsia="Times New Roman" w:cs="Times New Roman" w:ascii="Times New Roman" w:hAnsi="Times New Roman"/>
          <w:b w:val="false"/>
          <w:color w:val="000000"/>
        </w:rPr>
        <w:t xml:space="preserve">can have a proactive role to creatively reassemble concepts into new, fruitful structures. </w:t>
      </w:r>
      <w:r>
        <w:rPr>
          <w:rFonts w:eastAsia="Times New Roman" w:cs="Times New Roman" w:ascii="Times New Roman" w:hAnsi="Times New Roman"/>
          <w:b w:val="false"/>
          <w:color w:val="000000"/>
        </w:rPr>
        <w:t xml:space="preserve">One way to perform this is breaking the boundaries of traditional disciplines to encourage discovery of interdisciplinary connections between available corpora of knowledge (Szostak </w:t>
      </w:r>
      <w:r>
        <w:rPr>
          <w:rFonts w:eastAsia="Times New Roman" w:cs="Times New Roman" w:ascii="Times New Roman" w:hAnsi="Times New Roman"/>
          <w:b w:val="false"/>
          <w:i/>
          <w:iCs/>
          <w:color w:val="000000"/>
        </w:rPr>
        <w:t>et al.</w:t>
      </w:r>
      <w:r>
        <w:rPr>
          <w:rFonts w:eastAsia="Times New Roman" w:cs="Times New Roman" w:ascii="Times New Roman" w:hAnsi="Times New Roman"/>
          <w:b w:val="false"/>
          <w:color w:val="000000"/>
        </w:rPr>
        <w:t xml:space="preserve">, 2016). </w:t>
      </w:r>
    </w:p>
    <w:p>
      <w:pPr>
        <w:pStyle w:val="Normal"/>
        <w:widowControl/>
        <w:suppressAutoHyphens w:val="true"/>
        <w:bidi w:val="0"/>
        <w:spacing w:lineRule="auto" w:line="240"/>
        <w:jc w:val="both"/>
        <w:rPr>
          <w:color w:val="000000"/>
        </w:rPr>
      </w:pPr>
      <w:r>
        <w:rPr>
          <w:rFonts w:eastAsia="Times New Roman" w:cs="Times New Roman" w:ascii="Times New Roman" w:hAnsi="Times New Roman"/>
          <w:b w:val="false"/>
          <w:color w:val="000000"/>
        </w:rPr>
        <w:tab/>
        <w:t xml:space="preserve">Objectivated KOSs should </w:t>
      </w:r>
      <w:r>
        <w:rPr>
          <w:rFonts w:eastAsia="Times New Roman" w:cs="Times New Roman" w:ascii="Times New Roman" w:hAnsi="Times New Roman"/>
          <w:b w:val="false"/>
          <w:color w:val="000000"/>
        </w:rPr>
        <w:t>b</w:t>
      </w:r>
      <w:r>
        <w:rPr>
          <w:rFonts w:eastAsia="Times New Roman" w:cs="Times New Roman" w:ascii="Times New Roman" w:hAnsi="Times New Roman"/>
          <w:b w:val="false"/>
          <w:color w:val="000000"/>
        </w:rPr>
        <w:t xml:space="preserve">e able to organize knowledge on a general, interdisciplinary basis not tied to any special person, community or domain, although collectively produced by several of them: in the words of Thomas Nagel, "a view from nowhere" that represents the view of nobody in particular, as opposed to individual subjective views. Indeed, one purpose of knowledge organization should be finding ways "to combine the perspective of a particular person inside the world with an objective view of the same world, the person and his viewpoint included" (Nagel, 1986) and to represent them adequately in KOSs. While it is not always easy to separate these dimensions, some technical solutions to express them separately by analytico-synthetic systems </w:t>
      </w:r>
      <w:r>
        <w:rPr>
          <w:rFonts w:eastAsia="Times New Roman" w:cs="Times New Roman" w:ascii="Times New Roman" w:hAnsi="Times New Roman"/>
          <w:b w:val="false"/>
          <w:color w:val="000000"/>
        </w:rPr>
        <w:t>have been proposed in</w:t>
      </w:r>
      <w:r>
        <w:rPr>
          <w:rFonts w:eastAsia="Times New Roman" w:cs="Times New Roman" w:ascii="Times New Roman" w:hAnsi="Times New Roman"/>
          <w:b w:val="false"/>
          <w:color w:val="000000"/>
        </w:rPr>
        <w:t xml:space="preserve"> the León Manifesto </w:t>
      </w:r>
      <w:r>
        <w:rPr>
          <w:rFonts w:eastAsia="Times New Roman" w:cs="Times New Roman" w:ascii="Times New Roman" w:hAnsi="Times New Roman"/>
          <w:b w:val="false"/>
          <w:bCs/>
          <w:color w:val="000000"/>
        </w:rPr>
        <w:t>(see Gnoli, 2016)</w:t>
      </w:r>
      <w:r>
        <w:rPr>
          <w:rFonts w:eastAsia="Times New Roman" w:cs="Times New Roman" w:ascii="Times New Roman" w:hAnsi="Times New Roman"/>
          <w:b w:val="false"/>
          <w:color w:val="000000"/>
        </w:rPr>
        <w:t xml:space="preserve">. LIS and KO should </w:t>
      </w:r>
      <w:r>
        <w:rPr>
          <w:rFonts w:eastAsia="Times New Roman" w:cs="Times New Roman" w:ascii="Times New Roman" w:hAnsi="Times New Roman"/>
          <w:b w:val="false"/>
          <w:color w:val="000000"/>
        </w:rPr>
        <w:t xml:space="preserve">thus </w:t>
      </w:r>
      <w:r>
        <w:rPr>
          <w:rFonts w:eastAsia="Times New Roman" w:cs="Times New Roman" w:ascii="Times New Roman" w:hAnsi="Times New Roman"/>
          <w:b w:val="false"/>
          <w:color w:val="000000"/>
        </w:rPr>
        <w:t>provide the currently best available systematic views of mentefacts, which are never final or ultimate but can always be falsified and corrected.</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rFonts w:ascii="Times New Roman" w:hAnsi="Times New Roman" w:eastAsia="Times New Roman" w:cs="Times New Roman"/>
          <w:b/>
          <w:b/>
          <w:color w:val="FF3333"/>
        </w:rPr>
      </w:pPr>
      <w:r>
        <w:rPr>
          <w:rFonts w:eastAsia="Times New Roman" w:cs="Times New Roman" w:ascii="Times New Roman" w:hAnsi="Times New Roman"/>
          <w:b/>
          <w:color w:val="000000"/>
        </w:rPr>
        <w:t>Acknowledgments</w:t>
      </w:r>
    </w:p>
    <w:p>
      <w:pPr>
        <w:pStyle w:val="Normal"/>
        <w:widowControl/>
        <w:suppressAutoHyphens w:val="true"/>
        <w:bidi w:val="0"/>
        <w:spacing w:lineRule="auto" w:line="24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suppressAutoHyphens w:val="true"/>
        <w:bidi w:val="0"/>
        <w:spacing w:lineRule="auto" w:line="240"/>
        <w:jc w:val="both"/>
        <w:rPr>
          <w:b w:val="false"/>
          <w:b w:val="false"/>
          <w:bCs w:val="false"/>
          <w:color w:val="FF3333"/>
        </w:rPr>
      </w:pPr>
      <w:r>
        <w:rPr>
          <w:rFonts w:eastAsia="Times New Roman" w:cs="Times New Roman" w:ascii="Times New Roman" w:hAnsi="Times New Roman"/>
          <w:b w:val="false"/>
          <w:bCs w:val="false"/>
          <w:color w:val="000000"/>
        </w:rPr>
        <w:t xml:space="preserve">I am grateful to Tom Dousa (The University of Chicago Library) for discussing the idea of objectivated spirit and contributing the specific example of levels coexistence in </w:t>
      </w:r>
      <w:r>
        <w:rPr>
          <w:rFonts w:eastAsia="Times New Roman" w:cs="Times New Roman" w:ascii="Times New Roman" w:hAnsi="Times New Roman"/>
          <w:b w:val="false"/>
          <w:bCs w:val="false"/>
          <w:i/>
          <w:color w:val="000000"/>
        </w:rPr>
        <w:t>Kunst der Fuge</w:t>
      </w:r>
      <w:r>
        <w:rPr>
          <w:rFonts w:eastAsia="Times New Roman" w:cs="Times New Roman" w:ascii="Times New Roman" w:hAnsi="Times New Roman"/>
          <w:b w:val="false"/>
          <w:bCs w:val="false"/>
          <w:color w:val="000000"/>
        </w:rPr>
        <w:t>, and to Roberto Poli (University of Trento) for further clarifications on Harmann's strata.</w:t>
      </w:r>
    </w:p>
    <w:p>
      <w:pPr>
        <w:pStyle w:val="Normal"/>
        <w:widowControl/>
        <w:suppressAutoHyphens w:val="true"/>
        <w:bidi w:val="0"/>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b/>
          <w:color w:val="000000"/>
        </w:rPr>
        <w:t>References</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pPr>
      <w:r>
        <w:rPr>
          <w:rFonts w:eastAsia="Times New Roman" w:cs="Times New Roman" w:ascii="Times New Roman" w:hAnsi="Times New Roman"/>
          <w:color w:val="000000"/>
        </w:rPr>
        <w:t xml:space="preserve">Aunger, </w:t>
      </w:r>
      <w:r>
        <w:rPr>
          <w:rStyle w:val="Citazione"/>
          <w:rFonts w:eastAsia="Times New Roman" w:cs="Times New Roman" w:ascii="Times New Roman" w:hAnsi="Times New Roman"/>
          <w:b w:val="false"/>
          <w:i w:val="false"/>
          <w:caps w:val="false"/>
          <w:smallCaps w:val="false"/>
          <w:color w:val="000000"/>
          <w:spacing w:val="0"/>
        </w:rPr>
        <w:t xml:space="preserve">Robert (2002), </w:t>
      </w:r>
      <w:r>
        <w:rPr>
          <w:rStyle w:val="Citazione"/>
          <w:rFonts w:eastAsia="Times New Roman" w:cs="Times New Roman" w:ascii="Times New Roman" w:hAnsi="Times New Roman"/>
          <w:b w:val="false"/>
          <w:caps w:val="false"/>
          <w:smallCaps w:val="false"/>
          <w:color w:val="000000"/>
          <w:spacing w:val="0"/>
        </w:rPr>
        <w:t>The Electric Meme: A New Theory of How We Think</w:t>
      </w:r>
      <w:r>
        <w:rPr>
          <w:rStyle w:val="Citazione"/>
          <w:rFonts w:eastAsia="Times New Roman" w:cs="Times New Roman" w:ascii="Times New Roman" w:hAnsi="Times New Roman"/>
          <w:b w:val="false"/>
          <w:i w:val="false"/>
          <w:caps w:val="false"/>
          <w:smallCaps w:val="false"/>
          <w:color w:val="000000"/>
          <w:spacing w:val="0"/>
        </w:rPr>
        <w:t>, The Free Press, New York.</w:t>
      </w:r>
      <w:r>
        <w:rPr>
          <w:rFonts w:eastAsia="Times New Roman" w:cs="Times New Roman" w:ascii="Times New Roman" w:hAnsi="Times New Roman"/>
          <w:color w:val="000000"/>
        </w:rPr>
        <w:t xml:space="preserve"> </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Austin, Derek (1969), "Prospects for a new general classification", </w:t>
      </w:r>
      <w:r>
        <w:rPr>
          <w:rFonts w:eastAsia="Times New Roman" w:cs="Times New Roman" w:ascii="Times New Roman" w:hAnsi="Times New Roman"/>
          <w:i/>
          <w:color w:val="000000"/>
        </w:rPr>
        <w:t>Journal of Librarianship</w:t>
      </w:r>
      <w:r>
        <w:rPr>
          <w:rFonts w:eastAsia="Times New Roman" w:cs="Times New Roman" w:ascii="Times New Roman" w:hAnsi="Times New Roman"/>
          <w:i w:val="false"/>
          <w:color w:val="000000"/>
        </w:rPr>
        <w:t>, Vol.</w:t>
      </w:r>
      <w:r>
        <w:rPr>
          <w:rFonts w:eastAsia="Times New Roman" w:cs="Times New Roman" w:ascii="Times New Roman" w:hAnsi="Times New Roman"/>
          <w:color w:val="000000"/>
        </w:rPr>
        <w:t xml:space="preserve"> 1 No. 3, pp. 149-169.</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Bawden, David (2002), "The three worlds of health information", </w:t>
      </w:r>
      <w:r>
        <w:rPr>
          <w:rFonts w:eastAsia="Times New Roman" w:cs="Times New Roman" w:ascii="Times New Roman" w:hAnsi="Times New Roman"/>
          <w:i/>
          <w:color w:val="000000"/>
        </w:rPr>
        <w:t>Journal of Information Science</w:t>
      </w:r>
      <w:r>
        <w:rPr>
          <w:rFonts w:eastAsia="Times New Roman" w:cs="Times New Roman" w:ascii="Times New Roman" w:hAnsi="Times New Roman"/>
          <w:i w:val="false"/>
          <w:color w:val="000000"/>
        </w:rPr>
        <w:t>, Vol. 28 No. 1, pp. 51-62.</w:t>
      </w:r>
    </w:p>
    <w:p>
      <w:pPr>
        <w:pStyle w:val="Normal"/>
        <w:widowControl/>
        <w:suppressAutoHyphens w:val="true"/>
        <w:bidi w:val="0"/>
        <w:spacing w:lineRule="auto" w:line="240"/>
        <w:jc w:val="left"/>
        <w:rPr>
          <w:color w:val="000000"/>
        </w:rPr>
      </w:pPr>
      <w:r>
        <w:rPr>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val="false"/>
          <w:color w:val="000000"/>
        </w:rPr>
        <w:t xml:space="preserve">Bawden, David (2008), "Smoother pebbles and the shoulders of giants: the developing foundations of information science", </w:t>
      </w:r>
      <w:r>
        <w:rPr>
          <w:rFonts w:eastAsia="Times New Roman" w:cs="Times New Roman" w:ascii="Times New Roman" w:hAnsi="Times New Roman"/>
          <w:i/>
          <w:color w:val="000000"/>
        </w:rPr>
        <w:t>Journal of Information Science</w:t>
      </w:r>
      <w:r>
        <w:rPr>
          <w:rFonts w:eastAsia="Times New Roman" w:cs="Times New Roman" w:ascii="Times New Roman" w:hAnsi="Times New Roman"/>
          <w:i w:val="false"/>
          <w:color w:val="000000"/>
        </w:rPr>
        <w:t>, Vol.</w:t>
      </w:r>
      <w:r>
        <w:rPr>
          <w:rFonts w:eastAsia="Times New Roman" w:cs="Times New Roman" w:ascii="Times New Roman" w:hAnsi="Times New Roman"/>
          <w:i/>
          <w:color w:val="000000"/>
        </w:rPr>
        <w:t xml:space="preserve"> </w:t>
      </w:r>
      <w:r>
        <w:rPr>
          <w:rFonts w:eastAsia="Times New Roman" w:cs="Times New Roman" w:ascii="Times New Roman" w:hAnsi="Times New Roman"/>
          <w:i w:val="false"/>
          <w:color w:val="000000"/>
        </w:rPr>
        <w:t>34 No. 4, pp. 415-426.</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Bawden, David (2016), tweet, 28 June 2016, </w:t>
      </w:r>
      <w:r>
        <w:rPr>
          <w:rFonts w:eastAsia="Times New Roman" w:cs="Times New Roman" w:ascii="Times New Roman" w:hAnsi="Times New Roman"/>
          <w:i/>
          <w:color w:val="000000"/>
        </w:rPr>
        <w:t>Twitter</w:t>
      </w:r>
      <w:r>
        <w:rPr>
          <w:rFonts w:eastAsia="Times New Roman" w:cs="Times New Roman" w:ascii="Times New Roman" w:hAnsi="Times New Roman"/>
          <w:i w:val="false"/>
          <w:color w:val="000000"/>
        </w:rPr>
        <w:t xml:space="preserve">, available at: </w:t>
      </w:r>
      <w:r>
        <w:rPr>
          <w:rFonts w:eastAsia="Times New Roman" w:cs="Times New Roman" w:ascii="Times New Roman" w:hAnsi="Times New Roman"/>
          <w:color w:val="000000"/>
        </w:rPr>
        <w:t xml:space="preserve"> https://twitter.com/david_bawden/status/747699954009931776 (accessed 29 March 2018).</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Bawden, David and Robinson, Lyn (2016), "Super-science, fundamental dimension, way of being: library and information science in an age of messages", in </w:t>
      </w:r>
      <w:r>
        <w:rPr>
          <w:rFonts w:eastAsia="Times New Roman" w:cs="Times New Roman" w:ascii="Times New Roman" w:hAnsi="Times New Roman"/>
          <w:i w:val="false"/>
          <w:color w:val="000000"/>
        </w:rPr>
        <w:t xml:space="preserve">Kelly, M. and Bielbly J. (Eds.), </w:t>
      </w:r>
      <w:r>
        <w:rPr>
          <w:rFonts w:eastAsia="Times New Roman" w:cs="Times New Roman" w:ascii="Times New Roman" w:hAnsi="Times New Roman"/>
          <w:i/>
          <w:color w:val="000000"/>
        </w:rPr>
        <w:t>Information Cultures in the Digital Age: A Festschrift in Honor of Rafael Capurro</w:t>
      </w:r>
      <w:r>
        <w:rPr>
          <w:rFonts w:eastAsia="Times New Roman" w:cs="Times New Roman" w:ascii="Times New Roman" w:hAnsi="Times New Roman"/>
          <w:i w:val="false"/>
          <w:color w:val="000000"/>
        </w:rPr>
        <w:t>, Springer, Wiesbaden, pp. 33-43.</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b w:val="false"/>
          <w:i w:val="false"/>
          <w:caps w:val="false"/>
          <w:smallCaps w:val="false"/>
          <w:color w:val="000000"/>
          <w:spacing w:val="0"/>
        </w:rPr>
        <w:t xml:space="preserve">Bawden, David and Robinson, Lyn (2018), "Curating the infosphere: Luciano Floridi's philosophy of information as the foundation for library and information science", </w:t>
      </w:r>
      <w:r>
        <w:rPr>
          <w:rFonts w:eastAsia="Times New Roman" w:cs="Times New Roman" w:ascii="Times New Roman" w:hAnsi="Times New Roman"/>
          <w:b w:val="false"/>
          <w:i/>
          <w:color w:val="000000"/>
          <w:spacing w:val="0"/>
        </w:rPr>
        <w:t>Journal of Documentation</w:t>
      </w:r>
      <w:r>
        <w:rPr>
          <w:rFonts w:eastAsia="Times New Roman" w:cs="Times New Roman" w:ascii="Times New Roman" w:hAnsi="Times New Roman"/>
          <w:b w:val="false"/>
          <w:i w:val="false"/>
          <w:color w:val="000000"/>
          <w:spacing w:val="0"/>
        </w:rPr>
        <w:t xml:space="preserve">, Vol. </w:t>
      </w:r>
      <w:r>
        <w:rPr>
          <w:rFonts w:eastAsia="Times New Roman" w:cs="Times New Roman" w:ascii="Times New Roman" w:hAnsi="Times New Roman"/>
          <w:b w:val="false"/>
          <w:i w:val="false"/>
          <w:caps w:val="false"/>
          <w:smallCaps w:val="false"/>
          <w:color w:val="000000"/>
          <w:spacing w:val="0"/>
        </w:rPr>
        <w:t>74 No. 1, pp. 2-17.</w:t>
      </w:r>
    </w:p>
    <w:p>
      <w:pPr>
        <w:pStyle w:val="Normal"/>
        <w:widowControl/>
        <w:suppressAutoHyphens w:val="true"/>
        <w:bidi w:val="0"/>
        <w:spacing w:lineRule="auto" w:line="240"/>
        <w:jc w:val="left"/>
        <w:rPr>
          <w:rFonts w:ascii="Times New Roman" w:hAnsi="Times New Roman" w:eastAsia="Times New Roman" w:cs="Times New Roman"/>
          <w:b w:val="false"/>
          <w:b w:val="false"/>
          <w:i w:val="false"/>
          <w:i w:val="false"/>
          <w:caps w:val="false"/>
          <w:smallCaps w:val="false"/>
          <w:color w:val="000000"/>
          <w:spacing w:val="0"/>
        </w:rPr>
      </w:pPr>
      <w:r>
        <w:rPr>
          <w:rFonts w:eastAsia="Times New Roman" w:cs="Times New Roman" w:ascii="Times New Roman" w:hAnsi="Times New Roman"/>
          <w:b w:val="false"/>
          <w:i w:val="false"/>
          <w:caps w:val="false"/>
          <w:smallCaps w:val="false"/>
          <w:color w:val="000000"/>
          <w:spacing w:val="0"/>
        </w:rPr>
      </w:r>
    </w:p>
    <w:p>
      <w:pPr>
        <w:pStyle w:val="Normal"/>
        <w:widowControl/>
        <w:suppressAutoHyphens w:val="true"/>
        <w:bidi w:val="0"/>
        <w:spacing w:lineRule="auto" w:line="240"/>
        <w:jc w:val="left"/>
        <w:rPr>
          <w:color w:val="000000"/>
        </w:rPr>
      </w:pPr>
      <w:r>
        <w:rPr>
          <w:rFonts w:eastAsia="Times New Roman" w:cs="Times New Roman" w:ascii="Times New Roman" w:hAnsi="Times New Roman"/>
          <w:b w:val="false"/>
          <w:i w:val="false"/>
          <w:caps w:val="false"/>
          <w:smallCaps w:val="false"/>
          <w:color w:val="000000"/>
          <w:spacing w:val="0"/>
        </w:rPr>
        <w:t xml:space="preserve">Berger, Peter L. and Luckmann, Thomas (1966), </w:t>
      </w:r>
      <w:r>
        <w:rPr>
          <w:rFonts w:eastAsia="Times New Roman" w:cs="Times New Roman" w:ascii="Times New Roman" w:hAnsi="Times New Roman"/>
          <w:b w:val="false"/>
          <w:i/>
          <w:iCs/>
          <w:caps w:val="false"/>
          <w:smallCaps w:val="false"/>
          <w:color w:val="000000"/>
          <w:spacing w:val="0"/>
        </w:rPr>
        <w:t>The Social Construction of Reality: A Treatise in the Sociology of Knowledge</w:t>
      </w:r>
      <w:r>
        <w:rPr>
          <w:rFonts w:eastAsia="Times New Roman" w:cs="Times New Roman" w:ascii="Times New Roman" w:hAnsi="Times New Roman"/>
          <w:b w:val="false"/>
          <w:i w:val="false"/>
          <w:iCs/>
          <w:caps w:val="false"/>
          <w:smallCaps w:val="false"/>
          <w:color w:val="000000"/>
          <w:spacing w:val="0"/>
        </w:rPr>
        <w:t xml:space="preserve">. </w:t>
      </w:r>
      <w:r>
        <w:rPr>
          <w:rFonts w:eastAsia="Times New Roman" w:cs="Times New Roman" w:ascii="Times New Roman" w:hAnsi="Times New Roman"/>
          <w:b w:val="false"/>
          <w:i w:val="false"/>
          <w:caps w:val="false"/>
          <w:smallCaps w:val="false"/>
          <w:color w:val="000000"/>
          <w:spacing w:val="0"/>
        </w:rPr>
        <w:t>Doubleday, New York.</w:t>
      </w:r>
    </w:p>
    <w:p>
      <w:pPr>
        <w:pStyle w:val="Normal"/>
        <w:widowControl/>
        <w:suppressAutoHyphens w:val="true"/>
        <w:bidi w:val="0"/>
        <w:spacing w:lineRule="auto" w:line="240"/>
        <w:jc w:val="left"/>
        <w:rPr>
          <w:color w:val="000000"/>
        </w:rPr>
      </w:pPr>
      <w:r>
        <w:rPr>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Bhaskar, Roy (1997), </w:t>
      </w:r>
      <w:r>
        <w:rPr>
          <w:rFonts w:eastAsia="Times New Roman" w:cs="Times New Roman" w:ascii="Times New Roman" w:hAnsi="Times New Roman"/>
          <w:i/>
          <w:color w:val="000000"/>
        </w:rPr>
        <w:t>A Realist Theory of Science</w:t>
      </w:r>
      <w:r>
        <w:rPr>
          <w:rFonts w:eastAsia="Times New Roman" w:cs="Times New Roman" w:ascii="Times New Roman" w:hAnsi="Times New Roman"/>
          <w:i w:val="false"/>
          <w:color w:val="000000"/>
        </w:rPr>
        <w:t>,</w:t>
      </w:r>
      <w:r>
        <w:rPr>
          <w:rFonts w:eastAsia="Times New Roman" w:cs="Times New Roman" w:ascii="Times New Roman" w:hAnsi="Times New Roman"/>
          <w:i/>
          <w:color w:val="000000"/>
        </w:rPr>
        <w:t xml:space="preserve"> </w:t>
      </w:r>
      <w:r>
        <w:rPr>
          <w:rFonts w:eastAsia="Times New Roman" w:cs="Times New Roman" w:ascii="Times New Roman" w:hAnsi="Times New Roman"/>
          <w:color w:val="000000"/>
        </w:rPr>
        <w:t>2nd ed., Verso, London.</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Bhaskar, Roy (1998), </w:t>
      </w:r>
      <w:r>
        <w:rPr>
          <w:rFonts w:eastAsia="Times New Roman" w:cs="Times New Roman" w:ascii="Times New Roman" w:hAnsi="Times New Roman"/>
          <w:i/>
          <w:color w:val="000000"/>
        </w:rPr>
        <w:t>The Possibility of Naturalism: A Philosophical Critique of the Contemporary Human Sciences</w:t>
      </w:r>
      <w:r>
        <w:rPr>
          <w:rFonts w:eastAsia="Times New Roman" w:cs="Times New Roman" w:ascii="Times New Roman" w:hAnsi="Times New Roman"/>
          <w:i w:val="false"/>
          <w:color w:val="000000"/>
        </w:rPr>
        <w:t>,</w:t>
      </w:r>
      <w:r>
        <w:rPr>
          <w:rFonts w:eastAsia="Times New Roman" w:cs="Times New Roman" w:ascii="Times New Roman" w:hAnsi="Times New Roman"/>
          <w:color w:val="000000"/>
        </w:rPr>
        <w:t xml:space="preserve"> 3rd ed., Routledge, London.</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Bidney, David (1953), </w:t>
      </w:r>
      <w:r>
        <w:rPr>
          <w:rFonts w:eastAsia="Times New Roman" w:cs="Times New Roman" w:ascii="Times New Roman" w:hAnsi="Times New Roman"/>
          <w:i/>
          <w:color w:val="000000"/>
        </w:rPr>
        <w:t>Theoretical Anthropology</w:t>
      </w:r>
      <w:r>
        <w:rPr>
          <w:rFonts w:eastAsia="Times New Roman" w:cs="Times New Roman" w:ascii="Times New Roman" w:hAnsi="Times New Roman"/>
          <w:i w:val="false"/>
          <w:color w:val="000000"/>
        </w:rPr>
        <w:t>,</w:t>
      </w:r>
      <w:r>
        <w:rPr>
          <w:rFonts w:eastAsia="Times New Roman" w:cs="Times New Roman" w:ascii="Times New Roman" w:hAnsi="Times New Roman"/>
          <w:color w:val="000000"/>
        </w:rPr>
        <w:t xml:space="preserve"> Columbia University, New York.</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Bloor, D. (1974), "Popper's mystification of objective knowledge", </w:t>
      </w:r>
      <w:r>
        <w:rPr>
          <w:rFonts w:eastAsia="Times New Roman" w:cs="Times New Roman" w:ascii="Times New Roman" w:hAnsi="Times New Roman"/>
          <w:i/>
          <w:color w:val="000000"/>
        </w:rPr>
        <w:t>Science Studies</w:t>
      </w:r>
      <w:r>
        <w:rPr>
          <w:rFonts w:eastAsia="Times New Roman" w:cs="Times New Roman" w:ascii="Times New Roman" w:hAnsi="Times New Roman"/>
          <w:i w:val="false"/>
          <w:color w:val="000000"/>
        </w:rPr>
        <w:t>, Vol. 4, pp. 65-76.</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Brookes, Bertram C. (1980), "The foundations of information science. Part 1: Philosophical aspects", </w:t>
      </w:r>
      <w:r>
        <w:rPr>
          <w:rFonts w:eastAsia="Times New Roman" w:cs="Times New Roman" w:ascii="Times New Roman" w:hAnsi="Times New Roman"/>
          <w:i/>
          <w:color w:val="000000"/>
        </w:rPr>
        <w:t>Journal of Information Science</w:t>
      </w:r>
      <w:r>
        <w:rPr>
          <w:rFonts w:eastAsia="Times New Roman" w:cs="Times New Roman" w:ascii="Times New Roman" w:hAnsi="Times New Roman"/>
          <w:i w:val="false"/>
          <w:color w:val="000000"/>
        </w:rPr>
        <w:t>, Vol.</w:t>
      </w:r>
      <w:r>
        <w:rPr>
          <w:rFonts w:eastAsia="Times New Roman" w:cs="Times New Roman" w:ascii="Times New Roman" w:hAnsi="Times New Roman"/>
          <w:color w:val="000000"/>
        </w:rPr>
        <w:t xml:space="preserve"> 2, pp. 125-133.</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Campbell, Donald T. (1974), "Downward causation in hierarchically organised biological systems", in Ayala, Francisco José and Dobzhansky, Theodosius (Eds.), </w:t>
      </w:r>
      <w:r>
        <w:rPr>
          <w:rFonts w:eastAsia="Times New Roman" w:cs="Times New Roman" w:ascii="Times New Roman" w:hAnsi="Times New Roman"/>
          <w:i/>
          <w:color w:val="000000"/>
        </w:rPr>
        <w:t>Studies in the Philosophy of Biology: Reduction and Related Problems</w:t>
      </w:r>
      <w:r>
        <w:rPr>
          <w:rFonts w:eastAsia="Times New Roman" w:cs="Times New Roman" w:ascii="Times New Roman" w:hAnsi="Times New Roman"/>
          <w:color w:val="000000"/>
        </w:rPr>
        <w:t>, Macmillan, London/Basingstoke, pp. 179-186.</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Capurro, Rafael and Hjørland, Birger (2003), "The concept of information", </w:t>
      </w:r>
      <w:r>
        <w:rPr>
          <w:rFonts w:eastAsia="Times New Roman" w:cs="Times New Roman" w:ascii="Times New Roman" w:hAnsi="Times New Roman"/>
          <w:i/>
          <w:color w:val="000000"/>
        </w:rPr>
        <w:t>Annual Review of Information Science and Technology</w:t>
      </w:r>
      <w:r>
        <w:rPr>
          <w:rFonts w:eastAsia="Times New Roman" w:cs="Times New Roman" w:ascii="Times New Roman" w:hAnsi="Times New Roman"/>
          <w:i w:val="false"/>
          <w:color w:val="000000"/>
        </w:rPr>
        <w:t>, Vol. 37, pp. 343-411.</w:t>
      </w:r>
    </w:p>
    <w:p>
      <w:pPr>
        <w:pStyle w:val="Normal"/>
        <w:widowControl/>
        <w:suppressAutoHyphens w:val="true"/>
        <w:bidi w:val="0"/>
        <w:spacing w:lineRule="auto" w:line="240"/>
        <w:jc w:val="left"/>
        <w:rPr>
          <w:color w:val="000000"/>
        </w:rPr>
      </w:pPr>
      <w:r>
        <w:rPr>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Coates, Eric J. (1963), "CRG proposals for a new general classification", in CRG, 1969, pp. 19-22.</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CRG: Classification Research Group (1964), "Bulletin n. 8", </w:t>
      </w:r>
      <w:r>
        <w:rPr>
          <w:rFonts w:eastAsia="Times New Roman" w:cs="Times New Roman" w:ascii="Times New Roman" w:hAnsi="Times New Roman"/>
          <w:i/>
          <w:color w:val="000000"/>
        </w:rPr>
        <w:t>Journal of Documentation</w:t>
      </w:r>
      <w:r>
        <w:rPr>
          <w:rFonts w:eastAsia="Times New Roman" w:cs="Times New Roman" w:ascii="Times New Roman" w:hAnsi="Times New Roman"/>
          <w:i w:val="false"/>
          <w:color w:val="000000"/>
        </w:rPr>
        <w:t>, Vol. 20 No. 3, pp. 146-169.</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val="false"/>
          <w:color w:val="000000"/>
        </w:rPr>
        <w:t xml:space="preserve">CRG: Classification Research Group (1968), "Bulletin n. 9", </w:t>
      </w:r>
      <w:r>
        <w:rPr>
          <w:rFonts w:eastAsia="Times New Roman" w:cs="Times New Roman" w:ascii="Times New Roman" w:hAnsi="Times New Roman"/>
          <w:i/>
          <w:color w:val="000000"/>
        </w:rPr>
        <w:t>Journal of Documentation</w:t>
      </w:r>
      <w:r>
        <w:rPr>
          <w:rFonts w:eastAsia="Times New Roman" w:cs="Times New Roman" w:ascii="Times New Roman" w:hAnsi="Times New Roman"/>
          <w:i w:val="false"/>
          <w:color w:val="000000"/>
        </w:rPr>
        <w:t>, Vol. 24 No.  4, pp. 273-298.</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CRG: Classification Research Group (1969), </w:t>
      </w:r>
      <w:r>
        <w:rPr>
          <w:rFonts w:eastAsia="Times New Roman" w:cs="Times New Roman" w:ascii="Times New Roman" w:hAnsi="Times New Roman"/>
          <w:i/>
          <w:color w:val="000000"/>
        </w:rPr>
        <w:t>Classification and Information Control: P</w:t>
      </w:r>
      <w:r>
        <w:rPr>
          <w:rFonts w:eastAsia="Times New Roman" w:cs="Times New Roman" w:ascii="Times New Roman" w:hAnsi="Times New Roman"/>
          <w:b w:val="false"/>
          <w:i/>
          <w:color w:val="000000"/>
          <w:spacing w:val="0"/>
        </w:rPr>
        <w:t>apers Representing the Work of the Classification Research Group During 1960-1968</w:t>
      </w:r>
      <w:r>
        <w:rPr>
          <w:rFonts w:eastAsia="Times New Roman" w:cs="Times New Roman" w:ascii="Times New Roman" w:hAnsi="Times New Roman"/>
          <w:b w:val="false"/>
          <w:i w:val="false"/>
          <w:color w:val="000000"/>
          <w:spacing w:val="0"/>
        </w:rPr>
        <w:t xml:space="preserve">, </w:t>
      </w:r>
      <w:r>
        <w:rPr>
          <w:rFonts w:eastAsia="Times New Roman" w:cs="Times New Roman" w:ascii="Times New Roman" w:hAnsi="Times New Roman"/>
          <w:b w:val="false"/>
          <w:i w:val="false"/>
          <w:caps w:val="false"/>
          <w:smallCaps w:val="false"/>
          <w:color w:val="000000"/>
          <w:spacing w:val="0"/>
        </w:rPr>
        <w:t>Library Association, London.</w:t>
      </w:r>
      <w:r>
        <w:rPr>
          <w:rFonts w:eastAsia="Times New Roman" w:cs="Times New Roman" w:ascii="Times New Roman" w:hAnsi="Times New Roman"/>
          <w:i w:val="false"/>
          <w:color w:val="000000"/>
        </w:rPr>
        <w:t xml:space="preserve"> </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CRG: Classification Research Group (1978), "CRG Bulletin 11", </w:t>
      </w:r>
      <w:r>
        <w:rPr>
          <w:rFonts w:eastAsia="Times New Roman" w:cs="Times New Roman" w:ascii="Times New Roman" w:hAnsi="Times New Roman"/>
          <w:i/>
          <w:color w:val="000000"/>
        </w:rPr>
        <w:t>Journal of Documentation</w:t>
      </w:r>
      <w:r>
        <w:rPr>
          <w:rFonts w:eastAsia="Times New Roman" w:cs="Times New Roman" w:ascii="Times New Roman" w:hAnsi="Times New Roman"/>
          <w:i w:val="false"/>
          <w:color w:val="000000"/>
        </w:rPr>
        <w:t>,</w:t>
      </w:r>
      <w:r>
        <w:rPr>
          <w:rFonts w:eastAsia="Times New Roman" w:cs="Times New Roman" w:ascii="Times New Roman" w:hAnsi="Times New Roman"/>
          <w:color w:val="000000"/>
        </w:rPr>
        <w:t xml:space="preserve"> Vol. 34 No. 1, p. 23.</w:t>
      </w:r>
    </w:p>
    <w:p>
      <w:pPr>
        <w:pStyle w:val="Normal"/>
        <w:widowControl/>
        <w:suppressAutoHyphens w:val="true"/>
        <w:bidi w:val="0"/>
        <w:spacing w:lineRule="auto" w:line="240"/>
        <w:jc w:val="left"/>
        <w:rPr>
          <w:color w:val="000000"/>
        </w:rPr>
      </w:pPr>
      <w:r>
        <w:rPr>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Dawkins, Richard (1976), </w:t>
      </w:r>
      <w:r>
        <w:rPr>
          <w:rFonts w:eastAsia="Times New Roman" w:cs="Times New Roman" w:ascii="Times New Roman" w:hAnsi="Times New Roman"/>
          <w:i/>
          <w:iCs/>
          <w:color w:val="000000"/>
        </w:rPr>
        <w:t>The Selfish Gene</w:t>
      </w:r>
      <w:r>
        <w:rPr>
          <w:rFonts w:eastAsia="Times New Roman" w:cs="Times New Roman" w:ascii="Times New Roman" w:hAnsi="Times New Roman"/>
          <w:i w:val="false"/>
          <w:iCs w:val="false"/>
          <w:color w:val="000000"/>
        </w:rPr>
        <w:t xml:space="preserve">, Oxford University Press, </w:t>
      </w:r>
      <w:r>
        <w:rPr>
          <w:rFonts w:eastAsia="Times New Roman" w:cs="Times New Roman" w:ascii="Times New Roman" w:hAnsi="Times New Roman"/>
          <w:i w:val="false"/>
          <w:iCs w:val="false"/>
          <w:color w:val="000000"/>
        </w:rPr>
        <w:t xml:space="preserve">Oxford, </w:t>
      </w:r>
      <w:r>
        <w:rPr>
          <w:rFonts w:eastAsia="Times New Roman" w:cs="Times New Roman" w:ascii="Times New Roman" w:hAnsi="Times New Roman"/>
          <w:i w:val="false"/>
          <w:iCs w:val="false"/>
          <w:color w:val="000000"/>
        </w:rPr>
        <w:t>4th ed. 2016.</w:t>
      </w:r>
    </w:p>
    <w:p>
      <w:pPr>
        <w:pStyle w:val="Normal"/>
        <w:widowControl/>
        <w:suppressAutoHyphens w:val="true"/>
        <w:bidi w:val="0"/>
        <w:spacing w:lineRule="auto" w:line="240"/>
        <w:jc w:val="left"/>
        <w:rPr>
          <w:rFonts w:ascii="Times New Roman" w:hAnsi="Times New Roman" w:eastAsia="Times New Roman" w:cs="Times New Roman"/>
          <w:i w:val="false"/>
          <w:i w:val="false"/>
          <w:iCs w:val="false"/>
          <w:color w:val="000000"/>
        </w:rPr>
      </w:pPr>
      <w:r>
        <w:rPr>
          <w:rFonts w:eastAsia="Times New Roman" w:cs="Times New Roman" w:ascii="Times New Roman" w:hAnsi="Times New Roman"/>
          <w:i w:val="false"/>
          <w:iCs w:val="false"/>
          <w:color w:val="000000"/>
        </w:rPr>
      </w:r>
    </w:p>
    <w:p>
      <w:pPr>
        <w:pStyle w:val="Normal"/>
        <w:widowControl/>
        <w:suppressAutoHyphens w:val="true"/>
        <w:bidi w:val="0"/>
        <w:spacing w:lineRule="auto" w:line="240"/>
        <w:jc w:val="left"/>
        <w:rPr>
          <w:color w:val="FF3333"/>
        </w:rPr>
      </w:pPr>
      <w:r>
        <w:rPr>
          <w:rFonts w:eastAsia="Times New Roman" w:cs="Times New Roman" w:ascii="Times New Roman" w:hAnsi="Times New Roman"/>
          <w:i w:val="false"/>
          <w:iCs w:val="false"/>
          <w:color w:val="000000"/>
        </w:rPr>
        <w:t xml:space="preserve">Dobson, Philip J. (2002), "Critical realism and information systems research: why bother with philosophy?", </w:t>
      </w:r>
      <w:r>
        <w:rPr>
          <w:rFonts w:eastAsia="Times New Roman" w:cs="Times New Roman" w:ascii="Times New Roman" w:hAnsi="Times New Roman"/>
          <w:i/>
          <w:iCs/>
          <w:color w:val="000000"/>
        </w:rPr>
        <w:t>Information Research</w:t>
      </w:r>
      <w:r>
        <w:rPr>
          <w:rFonts w:eastAsia="Times New Roman" w:cs="Times New Roman" w:ascii="Times New Roman" w:hAnsi="Times New Roman"/>
          <w:i w:val="false"/>
          <w:iCs w:val="false"/>
          <w:color w:val="000000"/>
        </w:rPr>
        <w:t>, Vol. 7 No. 2, available at: http://www.informationr.net/ir/7-2/paper124.html (accessed 2 May 2018).</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Eubank, Earle Edward (1932), </w:t>
      </w:r>
      <w:r>
        <w:rPr>
          <w:rFonts w:eastAsia="Times New Roman" w:cs="Times New Roman" w:ascii="Times New Roman" w:hAnsi="Times New Roman"/>
          <w:i/>
          <w:color w:val="000000"/>
        </w:rPr>
        <w:t>The Concepts of Sociology: A Treatise Presenting a Suggested Organization of Sociological Theory in Terms of Its Major Concepts</w:t>
      </w:r>
      <w:r>
        <w:rPr>
          <w:rFonts w:eastAsia="Times New Roman" w:cs="Times New Roman" w:ascii="Times New Roman" w:hAnsi="Times New Roman"/>
          <w:i w:val="false"/>
          <w:color w:val="000000"/>
        </w:rPr>
        <w:t>, Heath,</w:t>
      </w:r>
      <w:r>
        <w:rPr>
          <w:rFonts w:eastAsia="Times New Roman" w:cs="Times New Roman" w:ascii="Times New Roman" w:hAnsi="Times New Roman"/>
          <w:color w:val="000000"/>
        </w:rPr>
        <w:t xml:space="preserve"> Boston/New York (first ed.: Western Educational Service, 1928).</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Fantini, Alvino E. and Fantini, Beatriz C. (1995), "Artifacts, sociofacts, mentifacts: a sociocultural framework", in </w:t>
      </w:r>
      <w:r>
        <w:rPr>
          <w:rFonts w:eastAsia="Times New Roman" w:cs="Times New Roman" w:ascii="Times New Roman" w:hAnsi="Times New Roman"/>
          <w:i w:val="false"/>
          <w:color w:val="000000"/>
        </w:rPr>
        <w:t xml:space="preserve">Fantini, A.E. and Fantini, B.C. (Eds.), </w:t>
      </w:r>
      <w:r>
        <w:rPr>
          <w:rFonts w:eastAsia="Times New Roman" w:cs="Times New Roman" w:ascii="Times New Roman" w:hAnsi="Times New Roman"/>
          <w:i/>
          <w:color w:val="000000"/>
        </w:rPr>
        <w:t>New Ways in Teaching Culture</w:t>
      </w:r>
      <w:r>
        <w:rPr>
          <w:rFonts w:eastAsia="Times New Roman" w:cs="Times New Roman" w:ascii="Times New Roman" w:hAnsi="Times New Roman"/>
          <w:i w:val="false"/>
          <w:color w:val="000000"/>
        </w:rPr>
        <w:t>, TESOL, Alexandria, VA, pp. 57-59, also available at:  https://www.learner.org/workshops/tfl/resources/s5_artifacts.pdf (accessed 29 March 2018)</w:t>
      </w:r>
    </w:p>
    <w:p>
      <w:pPr>
        <w:pStyle w:val="Normal"/>
        <w:widowControl/>
        <w:suppressAutoHyphens w:val="true"/>
        <w:bidi w:val="0"/>
        <w:spacing w:lineRule="auto" w:line="240"/>
        <w:jc w:val="left"/>
        <w:rPr>
          <w:rFonts w:ascii="Times New Roman" w:hAnsi="Times New Roman" w:eastAsia="Times New Roman" w:cs="Times New Roman"/>
          <w:i w:val="false"/>
          <w:i w:val="false"/>
          <w:color w:val="000000"/>
        </w:rPr>
      </w:pPr>
      <w:r>
        <w:rPr>
          <w:rFonts w:eastAsia="Times New Roman" w:cs="Times New Roman" w:ascii="Times New Roman" w:hAnsi="Times New Roman"/>
          <w:i w:val="false"/>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val="false"/>
          <w:color w:val="000000"/>
        </w:rPr>
        <w:t xml:space="preserve">Floridi, Luciano (2002), "On defining library and information science as applied philosophy of information", </w:t>
      </w:r>
      <w:r>
        <w:rPr>
          <w:rFonts w:eastAsia="Times New Roman" w:cs="Times New Roman" w:ascii="Times New Roman" w:hAnsi="Times New Roman"/>
          <w:i/>
          <w:color w:val="000000"/>
        </w:rPr>
        <w:t>Social Epistemology</w:t>
      </w:r>
      <w:r>
        <w:rPr>
          <w:rFonts w:eastAsia="Times New Roman" w:cs="Times New Roman" w:ascii="Times New Roman" w:hAnsi="Times New Roman"/>
          <w:i w:val="false"/>
          <w:color w:val="000000"/>
          <w:u w:val="none"/>
        </w:rPr>
        <w:t>, Vol. 16 No. 1, pp. 37-49.</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Gippoliti, Spartaco (2016), "Questioning current practice in brown bear, </w:t>
      </w:r>
      <w:r>
        <w:rPr>
          <w:rFonts w:eastAsia="Times New Roman" w:cs="Times New Roman" w:ascii="Times New Roman" w:hAnsi="Times New Roman"/>
          <w:i/>
          <w:color w:val="000000"/>
        </w:rPr>
        <w:t>Ursus arctos</w:t>
      </w:r>
      <w:r>
        <w:rPr>
          <w:rFonts w:eastAsia="Times New Roman" w:cs="Times New Roman" w:ascii="Times New Roman" w:hAnsi="Times New Roman"/>
          <w:color w:val="000000"/>
        </w:rPr>
        <w:t xml:space="preserve">, conservation in Europe that undervalues taxonomy", </w:t>
      </w:r>
      <w:r>
        <w:rPr>
          <w:rFonts w:eastAsia="Times New Roman" w:cs="Times New Roman" w:ascii="Times New Roman" w:hAnsi="Times New Roman"/>
          <w:i/>
          <w:color w:val="000000"/>
        </w:rPr>
        <w:t>Animal Biodiversity and Conservation</w:t>
      </w:r>
      <w:r>
        <w:rPr>
          <w:rFonts w:eastAsia="Times New Roman" w:cs="Times New Roman" w:ascii="Times New Roman" w:hAnsi="Times New Roman"/>
          <w:color w:val="000000"/>
        </w:rPr>
        <w:t>, Vol. 39 No. 2, pp.  199-205.</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Gnoli, Claudio (2006), "Phylogenetic classification", </w:t>
      </w:r>
      <w:r>
        <w:rPr>
          <w:rFonts w:eastAsia="Times New Roman" w:cs="Times New Roman" w:ascii="Times New Roman" w:hAnsi="Times New Roman"/>
          <w:i/>
          <w:color w:val="000000"/>
        </w:rPr>
        <w:t>Knowledge Organization</w:t>
      </w:r>
      <w:r>
        <w:rPr>
          <w:rFonts w:eastAsia="Times New Roman" w:cs="Times New Roman" w:ascii="Times New Roman" w:hAnsi="Times New Roman"/>
          <w:color w:val="000000"/>
        </w:rPr>
        <w:t>, Vol. 33 No. 3, pp.  138-152.</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FF3333"/>
        </w:rPr>
      </w:pPr>
      <w:r>
        <w:rPr>
          <w:rFonts w:eastAsia="Times New Roman" w:cs="Times New Roman" w:ascii="Times New Roman" w:hAnsi="Times New Roman"/>
          <w:color w:val="000000"/>
        </w:rPr>
        <w:t xml:space="preserve">Gnoli, Claudio (2016), "Classifying phenomena. Part 1: Dimensions", </w:t>
      </w:r>
      <w:r>
        <w:rPr>
          <w:rFonts w:eastAsia="Times New Roman" w:cs="Times New Roman" w:ascii="Times New Roman" w:hAnsi="Times New Roman"/>
          <w:i/>
          <w:color w:val="000000"/>
        </w:rPr>
        <w:t>Knowledge Organization</w:t>
      </w:r>
      <w:r>
        <w:rPr>
          <w:rFonts w:eastAsia="Times New Roman" w:cs="Times New Roman" w:ascii="Times New Roman" w:hAnsi="Times New Roman"/>
          <w:i w:val="false"/>
          <w:color w:val="000000"/>
        </w:rPr>
        <w:t>, Vol. 43 No. 6, pp. 403-415.</w:t>
      </w:r>
    </w:p>
    <w:p>
      <w:pPr>
        <w:pStyle w:val="Normal"/>
        <w:widowControl/>
        <w:suppressAutoHyphens w:val="true"/>
        <w:bidi w:val="0"/>
        <w:spacing w:lineRule="auto" w:line="240"/>
        <w:jc w:val="left"/>
        <w:rPr>
          <w:rFonts w:ascii="Times New Roman" w:hAnsi="Times New Roman" w:eastAsia="Times New Roman" w:cs="Times New Roman"/>
          <w:i w:val="false"/>
          <w:i w:val="false"/>
          <w:color w:val="000000"/>
        </w:rPr>
      </w:pPr>
      <w:r>
        <w:rPr>
          <w:rFonts w:eastAsia="Times New Roman" w:cs="Times New Roman" w:ascii="Times New Roman" w:hAnsi="Times New Roman"/>
          <w:i w:val="false"/>
          <w:color w:val="000000"/>
        </w:rPr>
      </w:r>
    </w:p>
    <w:p>
      <w:pPr>
        <w:pStyle w:val="Normal"/>
        <w:widowControl/>
        <w:suppressAutoHyphens w:val="true"/>
        <w:bidi w:val="0"/>
        <w:spacing w:lineRule="auto" w:line="240"/>
        <w:jc w:val="left"/>
        <w:rPr>
          <w:color w:val="FF3333"/>
        </w:rPr>
      </w:pPr>
      <w:r>
        <w:rPr>
          <w:rFonts w:eastAsia="Times New Roman" w:cs="Times New Roman" w:ascii="Times New Roman" w:hAnsi="Times New Roman"/>
          <w:color w:val="000000"/>
        </w:rPr>
        <w:t xml:space="preserve">Gnoli, Claudio (2017), "Classifying phenomena. Part 2: Levels", </w:t>
      </w:r>
      <w:r>
        <w:rPr>
          <w:rFonts w:eastAsia="Times New Roman" w:cs="Times New Roman" w:ascii="Times New Roman" w:hAnsi="Times New Roman"/>
          <w:i/>
          <w:color w:val="000000"/>
        </w:rPr>
        <w:t>Knowledge Organization</w:t>
      </w:r>
      <w:r>
        <w:rPr>
          <w:rFonts w:eastAsia="Times New Roman" w:cs="Times New Roman" w:ascii="Times New Roman" w:hAnsi="Times New Roman"/>
          <w:i w:val="false"/>
          <w:color w:val="000000"/>
        </w:rPr>
        <w:t>, Vol. 44 No. 1, pp. 37-54.</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Gnoli, Claudio and Ridi, Riccardo (2014), "Unified Theory of Information, hypertextuality and levels of reality", </w:t>
      </w:r>
      <w:r>
        <w:rPr>
          <w:rFonts w:eastAsia="Times New Roman" w:cs="Times New Roman" w:ascii="Times New Roman" w:hAnsi="Times New Roman"/>
          <w:i/>
          <w:iCs/>
          <w:color w:val="000000"/>
        </w:rPr>
        <w:t>Journal of Documentation</w:t>
      </w:r>
      <w:r>
        <w:rPr>
          <w:rFonts w:eastAsia="Times New Roman" w:cs="Times New Roman" w:ascii="Times New Roman" w:hAnsi="Times New Roman"/>
          <w:color w:val="000000"/>
        </w:rPr>
        <w:t>, Vol. 70 No. 3, pp. 443-460.</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Grove, J. W. (1980), "Popper 'demystified': the curious ideas of Bloor (and some others) about World 3", </w:t>
      </w:r>
      <w:r>
        <w:rPr>
          <w:rFonts w:eastAsia="Times New Roman" w:cs="Times New Roman" w:ascii="Times New Roman" w:hAnsi="Times New Roman"/>
          <w:i/>
          <w:color w:val="000000"/>
        </w:rPr>
        <w:t>Philosophy of the Social Sciences</w:t>
      </w:r>
      <w:r>
        <w:rPr>
          <w:rFonts w:eastAsia="Times New Roman" w:cs="Times New Roman" w:ascii="Times New Roman" w:hAnsi="Times New Roman"/>
          <w:i w:val="false"/>
          <w:color w:val="000000"/>
        </w:rPr>
        <w:t>, Vol.</w:t>
      </w:r>
      <w:r>
        <w:rPr>
          <w:rFonts w:eastAsia="Times New Roman" w:cs="Times New Roman" w:ascii="Times New Roman" w:hAnsi="Times New Roman"/>
          <w:i/>
          <w:color w:val="000000"/>
        </w:rPr>
        <w:t xml:space="preserve"> </w:t>
      </w:r>
      <w:r>
        <w:rPr>
          <w:rFonts w:eastAsia="Times New Roman" w:cs="Times New Roman" w:ascii="Times New Roman" w:hAnsi="Times New Roman"/>
          <w:i w:val="false"/>
          <w:color w:val="000000"/>
        </w:rPr>
        <w:t>10, pp. 173-180.</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val="false"/>
          <w:color w:val="000000"/>
        </w:rPr>
        <w:t xml:space="preserve">Hartmann, Nicolai (1936), </w:t>
      </w:r>
      <w:r>
        <w:rPr>
          <w:rFonts w:eastAsia="Times New Roman" w:cs="Times New Roman" w:ascii="Times New Roman" w:hAnsi="Times New Roman"/>
          <w:i/>
          <w:iCs/>
          <w:color w:val="000000"/>
        </w:rPr>
        <w:t>Der Philosophische Gedanke und seine Geschichte</w:t>
      </w:r>
      <w:r>
        <w:rPr>
          <w:rFonts w:eastAsia="Times New Roman" w:cs="Times New Roman" w:ascii="Times New Roman" w:hAnsi="Times New Roman"/>
          <w:i w:val="false"/>
          <w:color w:val="000000"/>
        </w:rPr>
        <w:t>, De Gruyter</w:t>
      </w:r>
      <w:r>
        <w:rPr>
          <w:rFonts w:eastAsia="Times New Roman" w:cs="Times New Roman" w:ascii="Times New Roman" w:hAnsi="Times New Roman"/>
          <w:i w:val="false"/>
          <w:color w:val="000000"/>
        </w:rPr>
        <w:t>, Berlin</w:t>
      </w:r>
      <w:r>
        <w:rPr>
          <w:rFonts w:eastAsia="Times New Roman" w:cs="Times New Roman" w:ascii="Times New Roman" w:hAnsi="Times New Roman"/>
          <w:i w:val="false"/>
          <w:color w:val="000000"/>
        </w:rPr>
        <w:t>.</w:t>
      </w:r>
    </w:p>
    <w:p>
      <w:pPr>
        <w:pStyle w:val="Normal"/>
        <w:widowControl/>
        <w:suppressAutoHyphens w:val="true"/>
        <w:bidi w:val="0"/>
        <w:spacing w:lineRule="auto" w:line="240"/>
        <w:jc w:val="left"/>
        <w:rPr>
          <w:rFonts w:ascii="Times New Roman" w:hAnsi="Times New Roman" w:eastAsia="Times New Roman" w:cs="Times New Roman"/>
          <w:i w:val="false"/>
          <w:i w:val="false"/>
          <w:color w:val="000000"/>
        </w:rPr>
      </w:pPr>
      <w:r>
        <w:rPr>
          <w:rFonts w:eastAsia="Times New Roman" w:cs="Times New Roman" w:ascii="Times New Roman" w:hAnsi="Times New Roman"/>
          <w:i w:val="false"/>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val="false"/>
          <w:color w:val="000000"/>
        </w:rPr>
        <w:t xml:space="preserve">Hartmann, Nicolai (1953), </w:t>
      </w:r>
      <w:r>
        <w:rPr>
          <w:rFonts w:eastAsia="Times New Roman" w:cs="Times New Roman" w:ascii="Times New Roman" w:hAnsi="Times New Roman"/>
          <w:i/>
          <w:color w:val="000000"/>
        </w:rPr>
        <w:t>New Ways of Ontology</w:t>
      </w:r>
      <w:r>
        <w:rPr>
          <w:rFonts w:eastAsia="Times New Roman" w:cs="Times New Roman" w:ascii="Times New Roman" w:hAnsi="Times New Roman"/>
          <w:i w:val="false"/>
          <w:color w:val="000000"/>
        </w:rPr>
        <w:t>, Regnery, Chicago, also available at: https://archive.org/details/newwaysofontolog00hart (accessed 29 March 2018)</w:t>
      </w:r>
      <w:r>
        <w:rPr>
          <w:rFonts w:eastAsia="Times New Roman" w:cs="Times New Roman" w:ascii="Times New Roman" w:hAnsi="Times New Roman"/>
          <w:i w:val="false"/>
          <w:color w:val="000000"/>
        </w:rPr>
        <w:t>, o</w:t>
      </w:r>
      <w:r>
        <w:rPr>
          <w:rFonts w:eastAsia="Times New Roman" w:cs="Times New Roman" w:ascii="Times New Roman" w:hAnsi="Times New Roman"/>
          <w:i w:val="false"/>
          <w:color w:val="000000"/>
        </w:rPr>
        <w:t xml:space="preserve">rig. German ed.: </w:t>
      </w:r>
      <w:r>
        <w:rPr>
          <w:rFonts w:eastAsia="Times New Roman" w:cs="Times New Roman" w:ascii="Times New Roman" w:hAnsi="Times New Roman"/>
          <w:i/>
          <w:color w:val="000000"/>
        </w:rPr>
        <w:t>Neue Wege der Ontologie</w:t>
      </w:r>
      <w:r>
        <w:rPr>
          <w:rFonts w:eastAsia="Times New Roman" w:cs="Times New Roman" w:ascii="Times New Roman" w:hAnsi="Times New Roman"/>
          <w:i w:val="false"/>
          <w:color w:val="000000"/>
        </w:rPr>
        <w:t>, Kohlhammer, Stuttgart, 1949.</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b w:val="false"/>
          <w:i w:val="false"/>
          <w:caps w:val="false"/>
          <w:smallCaps w:val="false"/>
          <w:color w:val="000000"/>
          <w:spacing w:val="0"/>
        </w:rPr>
        <w:t xml:space="preserve">Hjørland, Birger (2002), "Epistemology and the socio-cognitive perspective in information science", </w:t>
      </w:r>
      <w:r>
        <w:rPr>
          <w:rFonts w:eastAsia="Times New Roman" w:cs="Times New Roman" w:ascii="Times New Roman" w:hAnsi="Times New Roman"/>
          <w:b w:val="false"/>
          <w:i/>
          <w:caps w:val="false"/>
          <w:smallCaps w:val="false"/>
          <w:color w:val="000000"/>
          <w:spacing w:val="0"/>
        </w:rPr>
        <w:t>Journal of the Association for Information Science and Technology</w:t>
      </w:r>
      <w:r>
        <w:rPr>
          <w:rFonts w:eastAsia="Times New Roman" w:cs="Times New Roman" w:ascii="Times New Roman" w:hAnsi="Times New Roman"/>
          <w:b w:val="false"/>
          <w:i w:val="false"/>
          <w:caps w:val="false"/>
          <w:smallCaps w:val="false"/>
          <w:color w:val="000000"/>
          <w:spacing w:val="0"/>
        </w:rPr>
        <w:t>, Vol. 53 No. 4, pp.  257-270.</w:t>
      </w:r>
    </w:p>
    <w:p>
      <w:pPr>
        <w:pStyle w:val="Normal"/>
        <w:widowControl/>
        <w:suppressAutoHyphens w:val="true"/>
        <w:bidi w:val="0"/>
        <w:spacing w:lineRule="auto" w:line="240"/>
        <w:jc w:val="left"/>
        <w:rPr>
          <w:color w:val="000000"/>
        </w:rPr>
      </w:pPr>
      <w:r>
        <w:rPr>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b w:val="false"/>
          <w:i w:val="false"/>
          <w:caps w:val="false"/>
          <w:smallCaps w:val="false"/>
          <w:color w:val="000000"/>
          <w:spacing w:val="0"/>
        </w:rPr>
        <w:t xml:space="preserve">Hjørland, Birger (2005), "Domain analysis: a socio-cognitive orientation for information science research", </w:t>
      </w:r>
      <w:r>
        <w:rPr>
          <w:rFonts w:eastAsia="Times New Roman" w:cs="Times New Roman" w:ascii="Times New Roman" w:hAnsi="Times New Roman"/>
          <w:b w:val="false"/>
          <w:i/>
          <w:caps w:val="false"/>
          <w:smallCaps w:val="false"/>
          <w:color w:val="000000"/>
          <w:spacing w:val="0"/>
        </w:rPr>
        <w:t>Bulletin of the American Society for Information Science and Technology</w:t>
      </w:r>
      <w:r>
        <w:rPr>
          <w:rFonts w:eastAsia="Times New Roman" w:cs="Times New Roman" w:ascii="Times New Roman" w:hAnsi="Times New Roman"/>
          <w:b w:val="false"/>
          <w:i w:val="false"/>
          <w:caps w:val="false"/>
          <w:smallCaps w:val="false"/>
          <w:color w:val="000000"/>
          <w:spacing w:val="0"/>
        </w:rPr>
        <w:t>, Vol. 30 No. 3, pp. 17-21.</w:t>
      </w:r>
    </w:p>
    <w:p>
      <w:pPr>
        <w:pStyle w:val="Normal"/>
        <w:widowControl/>
        <w:suppressAutoHyphens w:val="true"/>
        <w:bidi w:val="0"/>
        <w:spacing w:lineRule="auto" w:line="240"/>
        <w:jc w:val="left"/>
        <w:rPr>
          <w:rFonts w:ascii="Times New Roman" w:hAnsi="Times New Roman" w:eastAsia="Times New Roman" w:cs="Times New Roman"/>
          <w:b w:val="false"/>
          <w:b w:val="false"/>
          <w:i w:val="false"/>
          <w:i w:val="false"/>
          <w:caps w:val="false"/>
          <w:smallCaps w:val="false"/>
          <w:color w:val="000000"/>
          <w:spacing w:val="0"/>
        </w:rPr>
      </w:pPr>
      <w:r>
        <w:rPr>
          <w:rFonts w:eastAsia="Times New Roman" w:cs="Times New Roman" w:ascii="Times New Roman" w:hAnsi="Times New Roman"/>
          <w:b w:val="false"/>
          <w:i w:val="false"/>
          <w:caps w:val="false"/>
          <w:smallCaps w:val="false"/>
          <w:color w:val="000000"/>
          <w:spacing w:val="0"/>
        </w:rPr>
      </w:r>
    </w:p>
    <w:p>
      <w:pPr>
        <w:pStyle w:val="Normal"/>
        <w:widowControl/>
        <w:suppressAutoHyphens w:val="true"/>
        <w:bidi w:val="0"/>
        <w:spacing w:lineRule="auto" w:line="240"/>
        <w:jc w:val="left"/>
        <w:rPr>
          <w:color w:val="000000"/>
        </w:rPr>
      </w:pPr>
      <w:r>
        <w:rPr>
          <w:rFonts w:eastAsia="Times New Roman" w:cs="Times New Roman" w:ascii="Times New Roman" w:hAnsi="Times New Roman"/>
          <w:b w:val="false"/>
          <w:i w:val="false"/>
          <w:caps w:val="false"/>
          <w:smallCaps w:val="false"/>
          <w:color w:val="000000"/>
          <w:spacing w:val="0"/>
        </w:rPr>
        <w:t xml:space="preserve">Hjørland, Birger (2016), "Knowledge organization (KO)", </w:t>
      </w:r>
      <w:r>
        <w:rPr>
          <w:rFonts w:eastAsia="Times New Roman" w:cs="Times New Roman" w:ascii="Times New Roman" w:hAnsi="Times New Roman"/>
          <w:b w:val="false"/>
          <w:i/>
          <w:caps w:val="false"/>
          <w:smallCaps w:val="false"/>
          <w:color w:val="000000"/>
          <w:spacing w:val="0"/>
        </w:rPr>
        <w:t>Knowledge Organization</w:t>
      </w:r>
      <w:r>
        <w:rPr>
          <w:rFonts w:eastAsia="Times New Roman" w:cs="Times New Roman" w:ascii="Times New Roman" w:hAnsi="Times New Roman"/>
          <w:b w:val="false"/>
          <w:i w:val="false"/>
          <w:caps w:val="false"/>
          <w:smallCaps w:val="false"/>
          <w:color w:val="000000"/>
          <w:spacing w:val="0"/>
        </w:rPr>
        <w:t>,</w:t>
      </w:r>
      <w:r>
        <w:rPr>
          <w:rFonts w:eastAsia="Times New Roman" w:cs="Times New Roman" w:ascii="Times New Roman" w:hAnsi="Times New Roman"/>
          <w:b w:val="false"/>
          <w:i/>
          <w:caps w:val="false"/>
          <w:smallCaps w:val="false"/>
          <w:color w:val="000000"/>
          <w:spacing w:val="0"/>
        </w:rPr>
        <w:t xml:space="preserve"> </w:t>
      </w:r>
      <w:r>
        <w:rPr>
          <w:rFonts w:eastAsia="Times New Roman" w:cs="Times New Roman" w:ascii="Times New Roman" w:hAnsi="Times New Roman"/>
          <w:b w:val="false"/>
          <w:i w:val="false"/>
          <w:caps w:val="false"/>
          <w:smallCaps w:val="false"/>
          <w:color w:val="000000"/>
          <w:spacing w:val="0"/>
        </w:rPr>
        <w:t xml:space="preserve">Vol. 43, no. 6, pp. 475-84, also in Hjørland, Birger (Ed.), </w:t>
      </w:r>
      <w:r>
        <w:rPr>
          <w:rFonts w:eastAsia="Times New Roman" w:cs="Times New Roman" w:ascii="Times New Roman" w:hAnsi="Times New Roman"/>
          <w:b w:val="false"/>
          <w:i/>
          <w:caps w:val="false"/>
          <w:smallCaps w:val="false"/>
          <w:color w:val="000000"/>
          <w:spacing w:val="0"/>
        </w:rPr>
        <w:t>ISKO Encyclopedia of Knowledge Organization</w:t>
      </w:r>
      <w:r>
        <w:rPr>
          <w:rFonts w:eastAsia="Times New Roman" w:cs="Times New Roman" w:ascii="Times New Roman" w:hAnsi="Times New Roman"/>
          <w:b w:val="false"/>
          <w:i w:val="false"/>
          <w:caps w:val="false"/>
          <w:smallCaps w:val="false"/>
          <w:color w:val="000000"/>
          <w:spacing w:val="0"/>
        </w:rPr>
        <w:t>, available at: http://www.isko.org/cyclo/knowledge_organization (accessed 29 March 2018).</w:t>
      </w:r>
    </w:p>
    <w:p>
      <w:pPr>
        <w:pStyle w:val="Normal"/>
        <w:widowControl/>
        <w:suppressAutoHyphens w:val="true"/>
        <w:bidi w:val="0"/>
        <w:spacing w:lineRule="auto" w:line="240"/>
        <w:jc w:val="left"/>
        <w:rPr>
          <w:color w:val="000000"/>
        </w:rPr>
      </w:pPr>
      <w:r>
        <w:rPr>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b w:val="false"/>
          <w:i w:val="false"/>
          <w:caps w:val="false"/>
          <w:smallCaps w:val="false"/>
          <w:color w:val="000000"/>
          <w:spacing w:val="0"/>
        </w:rPr>
        <w:t xml:space="preserve">Hjørland, Birger (2017), "Library and information science", in Hjørland, Birger (Ed.), </w:t>
      </w:r>
      <w:r>
        <w:rPr>
          <w:rFonts w:eastAsia="Times New Roman" w:cs="Times New Roman" w:ascii="Times New Roman" w:hAnsi="Times New Roman"/>
          <w:b w:val="false"/>
          <w:i/>
          <w:caps w:val="false"/>
          <w:smallCaps w:val="false"/>
          <w:color w:val="000000"/>
          <w:spacing w:val="0"/>
        </w:rPr>
        <w:t>ISKO Encyclopedia of Knowledge Organization</w:t>
      </w:r>
      <w:r>
        <w:rPr>
          <w:rFonts w:eastAsia="Times New Roman" w:cs="Times New Roman" w:ascii="Times New Roman" w:hAnsi="Times New Roman"/>
          <w:b w:val="false"/>
          <w:i w:val="false"/>
          <w:caps w:val="false"/>
          <w:smallCaps w:val="false"/>
          <w:color w:val="000000"/>
          <w:spacing w:val="0"/>
        </w:rPr>
        <w:t xml:space="preserve">, available at: http://www.isko.org/cyclo/lis (accessed 29 March 2018). </w:t>
      </w:r>
    </w:p>
    <w:p>
      <w:pPr>
        <w:pStyle w:val="Normal"/>
        <w:widowControl/>
        <w:suppressAutoHyphens w:val="true"/>
        <w:bidi w:val="0"/>
        <w:spacing w:lineRule="auto" w:line="240"/>
        <w:jc w:val="left"/>
        <w:rPr>
          <w:rFonts w:ascii="Times New Roman" w:hAnsi="Times New Roman" w:eastAsia="Times New Roman" w:cs="Times New Roman"/>
          <w:b w:val="false"/>
          <w:b w:val="false"/>
          <w:i w:val="false"/>
          <w:i w:val="false"/>
          <w:caps w:val="false"/>
          <w:smallCaps w:val="false"/>
          <w:color w:val="000000"/>
          <w:spacing w:val="0"/>
        </w:rPr>
      </w:pPr>
      <w:r>
        <w:rPr>
          <w:rFonts w:eastAsia="Times New Roman" w:cs="Times New Roman" w:ascii="Times New Roman" w:hAnsi="Times New Roman"/>
          <w:b w:val="false"/>
          <w:i w:val="false"/>
          <w:caps w:val="false"/>
          <w:smallCaps w:val="false"/>
          <w:color w:val="000000"/>
          <w:spacing w:val="0"/>
        </w:rPr>
      </w:r>
    </w:p>
    <w:p>
      <w:pPr>
        <w:pStyle w:val="Normal"/>
        <w:widowControl/>
        <w:suppressAutoHyphens w:val="true"/>
        <w:bidi w:val="0"/>
        <w:spacing w:lineRule="auto" w:line="240"/>
        <w:jc w:val="left"/>
        <w:rPr>
          <w:color w:val="000000"/>
        </w:rPr>
      </w:pPr>
      <w:r>
        <w:rPr>
          <w:rFonts w:eastAsia="Times New Roman" w:cs="Times New Roman" w:ascii="Times New Roman" w:hAnsi="Times New Roman"/>
          <w:b w:val="false"/>
          <w:i w:val="false"/>
          <w:caps w:val="false"/>
          <w:smallCaps w:val="false"/>
          <w:color w:val="000000"/>
          <w:spacing w:val="0"/>
        </w:rPr>
        <w:t xml:space="preserve">Huxley, Julian S. (1955). "Guest editorial: Evolution, cultural and biological", </w:t>
      </w:r>
      <w:r>
        <w:rPr>
          <w:rFonts w:eastAsia="Times New Roman" w:cs="Times New Roman" w:ascii="Times New Roman" w:hAnsi="Times New Roman"/>
          <w:b w:val="false"/>
          <w:i/>
          <w:color w:val="000000"/>
          <w:spacing w:val="0"/>
        </w:rPr>
        <w:t>Yearbook of Anthropology</w:t>
      </w:r>
      <w:r>
        <w:rPr>
          <w:rFonts w:eastAsia="Times New Roman" w:cs="Times New Roman" w:ascii="Times New Roman" w:hAnsi="Times New Roman"/>
          <w:b w:val="false"/>
          <w:i w:val="false"/>
          <w:caps w:val="false"/>
          <w:smallCaps w:val="false"/>
          <w:color w:val="000000"/>
          <w:spacing w:val="0"/>
        </w:rPr>
        <w:t>, Vol. 1955, pp. 2–25, also a</w:t>
      </w:r>
      <w:r>
        <w:rPr>
          <w:rFonts w:eastAsia="Times New Roman" w:cs="Times New Roman" w:ascii="Times New Roman" w:hAnsi="Times New Roman"/>
          <w:color w:val="000000"/>
        </w:rPr>
        <w:t xml:space="preserve">vailable at: </w:t>
      </w:r>
      <w:r>
        <w:rPr>
          <w:rFonts w:eastAsia="Times New Roman" w:cs="Times New Roman" w:ascii="Times New Roman" w:hAnsi="Times New Roman"/>
          <w:b w:val="false"/>
          <w:color w:val="000000"/>
        </w:rPr>
        <w:t xml:space="preserve">http://www.jstor.org/stable/3031134 </w:t>
      </w:r>
      <w:r>
        <w:rPr>
          <w:rFonts w:eastAsia="Times New Roman" w:cs="Times New Roman" w:ascii="Times New Roman" w:hAnsi="Times New Roman"/>
          <w:b w:val="false"/>
          <w:i w:val="false"/>
          <w:caps w:val="false"/>
          <w:smallCaps w:val="false"/>
          <w:color w:val="000000"/>
          <w:spacing w:val="0"/>
        </w:rPr>
        <w:t xml:space="preserve"> (accessed 29 March 2018).</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b w:val="false"/>
          <w:color w:val="000000"/>
        </w:rPr>
        <w:t>Huxley, Julian S. (1959). "</w:t>
      </w:r>
      <w:r>
        <w:rPr>
          <w:rFonts w:eastAsia="Times New Roman" w:cs="Times New Roman" w:ascii="Times New Roman" w:hAnsi="Times New Roman"/>
          <w:b w:val="false"/>
          <w:i w:val="false"/>
          <w:caps w:val="false"/>
          <w:smallCaps w:val="false"/>
          <w:color w:val="000000"/>
          <w:spacing w:val="0"/>
        </w:rPr>
        <w:t xml:space="preserve">Clades and grades", in Cain, A.J. (Ed.), </w:t>
      </w:r>
      <w:r>
        <w:rPr>
          <w:rFonts w:eastAsia="Times New Roman" w:cs="Times New Roman" w:ascii="Times New Roman" w:hAnsi="Times New Roman"/>
          <w:b w:val="false"/>
          <w:i/>
          <w:color w:val="000000"/>
          <w:spacing w:val="0"/>
        </w:rPr>
        <w:t>Function and Taxonomic Importance</w:t>
      </w:r>
      <w:r>
        <w:rPr>
          <w:rFonts w:eastAsia="Times New Roman" w:cs="Times New Roman" w:ascii="Times New Roman" w:hAnsi="Times New Roman"/>
          <w:b w:val="false"/>
          <w:i w:val="false"/>
          <w:color w:val="000000"/>
          <w:spacing w:val="0"/>
        </w:rPr>
        <w:t xml:space="preserve">, </w:t>
      </w:r>
      <w:r>
        <w:rPr>
          <w:rFonts w:eastAsia="Times New Roman" w:cs="Times New Roman" w:ascii="Times New Roman" w:hAnsi="Times New Roman"/>
          <w:b w:val="false"/>
          <w:i w:val="false"/>
          <w:caps w:val="false"/>
          <w:smallCaps w:val="false"/>
          <w:color w:val="000000"/>
          <w:spacing w:val="0"/>
        </w:rPr>
        <w:t>Systematics Association, London.</w:t>
      </w:r>
      <w:r>
        <w:rPr>
          <w:rFonts w:eastAsia="Times New Roman" w:cs="Times New Roman" w:ascii="Times New Roman" w:hAnsi="Times New Roman"/>
          <w:b w:val="false"/>
          <w:color w:val="000000"/>
        </w:rPr>
        <w:t xml:space="preserve"> </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Ingwersen, Peter and Järvelin, Kalervo (2005), </w:t>
      </w:r>
      <w:r>
        <w:rPr>
          <w:rFonts w:eastAsia="Times New Roman" w:cs="Times New Roman" w:ascii="Times New Roman" w:hAnsi="Times New Roman"/>
          <w:i/>
          <w:color w:val="000000"/>
        </w:rPr>
        <w:t>The Turn: Integration of Information Seeking and Retrieval in Context</w:t>
      </w:r>
      <w:r>
        <w:rPr>
          <w:rFonts w:eastAsia="Times New Roman" w:cs="Times New Roman" w:ascii="Times New Roman" w:hAnsi="Times New Roman"/>
          <w:i w:val="false"/>
          <w:color w:val="000000"/>
        </w:rPr>
        <w:t>, Springer,</w:t>
      </w:r>
      <w:r>
        <w:rPr>
          <w:rFonts w:eastAsia="Times New Roman" w:cs="Times New Roman" w:ascii="Times New Roman" w:hAnsi="Times New Roman"/>
          <w:i/>
          <w:color w:val="000000"/>
        </w:rPr>
        <w:t xml:space="preserve"> </w:t>
      </w:r>
      <w:r>
        <w:rPr>
          <w:rFonts w:eastAsia="Times New Roman" w:cs="Times New Roman" w:ascii="Times New Roman" w:hAnsi="Times New Roman"/>
          <w:i w:val="false"/>
          <w:color w:val="000000"/>
        </w:rPr>
        <w:t>Dordrecht</w:t>
      </w:r>
      <w:r>
        <w:rPr>
          <w:rFonts w:eastAsia="Times New Roman" w:cs="Times New Roman" w:ascii="Times New Roman" w:hAnsi="Times New Roman"/>
          <w:i/>
          <w:color w:val="000000"/>
        </w:rPr>
        <w:t>.</w:t>
      </w:r>
    </w:p>
    <w:p>
      <w:pPr>
        <w:pStyle w:val="Normal"/>
        <w:widowControl/>
        <w:suppressAutoHyphens w:val="true"/>
        <w:bidi w:val="0"/>
        <w:spacing w:lineRule="auto" w:line="240"/>
        <w:jc w:val="left"/>
        <w:rPr>
          <w:color w:val="000000"/>
        </w:rPr>
      </w:pPr>
      <w:r>
        <w:rPr>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Kleineberg, Michael (2017), "Integrative levels", </w:t>
      </w:r>
      <w:r>
        <w:rPr>
          <w:rFonts w:eastAsia="Times New Roman" w:cs="Times New Roman" w:ascii="Times New Roman" w:hAnsi="Times New Roman"/>
          <w:b w:val="false"/>
          <w:i/>
          <w:color w:val="000000"/>
          <w:spacing w:val="0"/>
        </w:rPr>
        <w:t>Knowledge Organization</w:t>
      </w:r>
      <w:r>
        <w:rPr>
          <w:rFonts w:eastAsia="Times New Roman" w:cs="Times New Roman" w:ascii="Times New Roman" w:hAnsi="Times New Roman"/>
          <w:b w:val="false"/>
          <w:i w:val="false"/>
          <w:color w:val="000000"/>
          <w:spacing w:val="0"/>
        </w:rPr>
        <w:t xml:space="preserve">, Vol. </w:t>
      </w:r>
      <w:r>
        <w:rPr>
          <w:rFonts w:eastAsia="Times New Roman" w:cs="Times New Roman" w:ascii="Times New Roman" w:hAnsi="Times New Roman"/>
          <w:b w:val="false"/>
          <w:i w:val="false"/>
          <w:caps w:val="false"/>
          <w:smallCaps w:val="false"/>
          <w:color w:val="000000"/>
          <w:spacing w:val="0"/>
        </w:rPr>
        <w:t xml:space="preserve">44 No. 5, pp. 349-379, also in Hjørland, Birger (Ed.), </w:t>
      </w:r>
      <w:r>
        <w:rPr>
          <w:rFonts w:eastAsia="Times New Roman" w:cs="Times New Roman" w:ascii="Times New Roman" w:hAnsi="Times New Roman"/>
          <w:b w:val="false"/>
          <w:i/>
          <w:caps w:val="false"/>
          <w:smallCaps w:val="false"/>
          <w:color w:val="000000"/>
          <w:spacing w:val="0"/>
        </w:rPr>
        <w:t>ISKO Encyclopedia of Knowledge Organization</w:t>
      </w:r>
      <w:r>
        <w:rPr>
          <w:rFonts w:eastAsia="Times New Roman" w:cs="Times New Roman" w:ascii="Times New Roman" w:hAnsi="Times New Roman"/>
          <w:b w:val="false"/>
          <w:i w:val="false"/>
          <w:caps w:val="false"/>
          <w:smallCaps w:val="false"/>
          <w:color w:val="000000"/>
          <w:spacing w:val="0"/>
        </w:rPr>
        <w:t>, available at:  http://www.isko.org/cyclo/integrative_levels (accessed 29 March 2018).</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Kyle, Barbara R. F. (1963), "</w:t>
      </w:r>
      <w:r>
        <w:rPr>
          <w:rFonts w:eastAsia="Times New Roman" w:cs="Times New Roman" w:ascii="Times New Roman" w:hAnsi="Times New Roman"/>
          <w:b w:val="false"/>
          <w:i w:val="false"/>
          <w:caps w:val="false"/>
          <w:smallCaps w:val="false"/>
          <w:color w:val="000000"/>
          <w:spacing w:val="0"/>
        </w:rPr>
        <w:t>Lessons learned from experience in drafting the Kyle Classification", i</w:t>
      </w:r>
      <w:r>
        <w:rPr>
          <w:rFonts w:eastAsia="Times New Roman" w:cs="Times New Roman" w:ascii="Times New Roman" w:hAnsi="Times New Roman"/>
          <w:color w:val="000000"/>
        </w:rPr>
        <w:t>n CRG, 1969, pp. 11-16.</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Kyle, Barbara R. F. (1965), Review of Atherton, Pauline (Ed.), </w:t>
      </w:r>
      <w:r>
        <w:rPr>
          <w:rFonts w:eastAsia="Times New Roman" w:cs="Times New Roman" w:ascii="Times New Roman" w:hAnsi="Times New Roman"/>
          <w:i/>
          <w:color w:val="000000"/>
        </w:rPr>
        <w:t>Classification research: Elsinore, Denmark, 14-18 September 1964: Proceedings of the Second International Study Conference</w:t>
      </w:r>
      <w:r>
        <w:rPr>
          <w:rFonts w:eastAsia="Times New Roman" w:cs="Times New Roman" w:ascii="Times New Roman" w:hAnsi="Times New Roman"/>
          <w:i w:val="false"/>
          <w:color w:val="000000"/>
        </w:rPr>
        <w:t xml:space="preserve">, Munksgaard, Copenhagen, 1965, </w:t>
      </w:r>
      <w:r>
        <w:rPr>
          <w:rFonts w:eastAsia="Times New Roman" w:cs="Times New Roman" w:ascii="Times New Roman" w:hAnsi="Times New Roman"/>
          <w:i/>
          <w:color w:val="000000"/>
        </w:rPr>
        <w:t>Journal of Documentation</w:t>
      </w:r>
      <w:r>
        <w:rPr>
          <w:rFonts w:eastAsia="Times New Roman" w:cs="Times New Roman" w:ascii="Times New Roman" w:hAnsi="Times New Roman"/>
          <w:i w:val="false"/>
          <w:color w:val="000000"/>
        </w:rPr>
        <w:t>, Vol. 21 No. 4, pp. 301-303.</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Laland</w:t>
      </w:r>
      <w:r>
        <w:rPr>
          <w:rFonts w:eastAsia="Times New Roman" w:cs="Times New Roman" w:ascii="Times New Roman" w:hAnsi="Times New Roman"/>
          <w:b w:val="false"/>
          <w:i w:val="false"/>
          <w:caps w:val="false"/>
          <w:smallCaps w:val="false"/>
          <w:color w:val="000000"/>
          <w:spacing w:val="0"/>
        </w:rPr>
        <w:t xml:space="preserve">, Kevin N., </w:t>
      </w:r>
      <w:r>
        <w:rPr>
          <w:rFonts w:eastAsia="Times New Roman" w:cs="Times New Roman" w:ascii="Times New Roman" w:hAnsi="Times New Roman"/>
          <w:color w:val="000000"/>
        </w:rPr>
        <w:t>Uller, Tobias</w:t>
      </w:r>
      <w:r>
        <w:rPr>
          <w:rFonts w:eastAsia="Times New Roman" w:cs="Times New Roman" w:ascii="Times New Roman" w:hAnsi="Times New Roman"/>
          <w:b w:val="false"/>
          <w:i w:val="false"/>
          <w:caps w:val="false"/>
          <w:smallCaps w:val="false"/>
          <w:color w:val="000000"/>
          <w:spacing w:val="0"/>
        </w:rPr>
        <w:t xml:space="preserve">, </w:t>
      </w:r>
      <w:r>
        <w:rPr>
          <w:rFonts w:eastAsia="Times New Roman" w:cs="Times New Roman" w:ascii="Times New Roman" w:hAnsi="Times New Roman"/>
          <w:color w:val="000000"/>
        </w:rPr>
        <w:t>Feldman</w:t>
      </w:r>
      <w:r>
        <w:rPr>
          <w:rFonts w:eastAsia="Times New Roman" w:cs="Times New Roman" w:ascii="Times New Roman" w:hAnsi="Times New Roman"/>
          <w:b w:val="false"/>
          <w:i w:val="false"/>
          <w:caps w:val="false"/>
          <w:smallCaps w:val="false"/>
          <w:color w:val="000000"/>
          <w:spacing w:val="0"/>
        </w:rPr>
        <w:t xml:space="preserve">, Marcus W., </w:t>
      </w:r>
      <w:r>
        <w:rPr>
          <w:rFonts w:eastAsia="Times New Roman" w:cs="Times New Roman" w:ascii="Times New Roman" w:hAnsi="Times New Roman"/>
          <w:color w:val="000000"/>
        </w:rPr>
        <w:t>Sterelny, Kim, Müller</w:t>
      </w:r>
      <w:r>
        <w:rPr>
          <w:rFonts w:eastAsia="Times New Roman" w:cs="Times New Roman" w:ascii="Times New Roman" w:hAnsi="Times New Roman"/>
          <w:b w:val="false"/>
          <w:i w:val="false"/>
          <w:caps w:val="false"/>
          <w:smallCaps w:val="false"/>
          <w:color w:val="000000"/>
          <w:spacing w:val="0"/>
        </w:rPr>
        <w:t xml:space="preserve">, Gerd B., </w:t>
      </w:r>
      <w:r>
        <w:rPr>
          <w:rFonts w:eastAsia="Times New Roman" w:cs="Times New Roman" w:ascii="Times New Roman" w:hAnsi="Times New Roman"/>
          <w:color w:val="000000"/>
        </w:rPr>
        <w:t>Moczek</w:t>
      </w:r>
      <w:r>
        <w:rPr>
          <w:rFonts w:eastAsia="Times New Roman" w:cs="Times New Roman" w:ascii="Times New Roman" w:hAnsi="Times New Roman"/>
          <w:b w:val="false"/>
          <w:i w:val="false"/>
          <w:caps w:val="false"/>
          <w:smallCaps w:val="false"/>
          <w:color w:val="000000"/>
          <w:spacing w:val="0"/>
        </w:rPr>
        <w:t xml:space="preserve">, Armin, </w:t>
      </w:r>
      <w:r>
        <w:rPr>
          <w:rFonts w:eastAsia="Times New Roman" w:cs="Times New Roman" w:ascii="Times New Roman" w:hAnsi="Times New Roman"/>
          <w:color w:val="000000"/>
        </w:rPr>
        <w:t xml:space="preserve">Jablonka, Eva and Odling-Smee, John (2015), "The extended evolutionary synthesis: its structure, assumptions and predictions", </w:t>
      </w:r>
      <w:r>
        <w:rPr>
          <w:rFonts w:eastAsia="Times New Roman" w:cs="Times New Roman" w:ascii="Times New Roman" w:hAnsi="Times New Roman"/>
          <w:i/>
          <w:color w:val="000000"/>
        </w:rPr>
        <w:t>Proceedings of the Royal Society. B: Biological Sciences</w:t>
      </w:r>
      <w:r>
        <w:rPr>
          <w:rFonts w:eastAsia="Times New Roman" w:cs="Times New Roman" w:ascii="Times New Roman" w:hAnsi="Times New Roman"/>
          <w:i w:val="false"/>
          <w:color w:val="000000"/>
        </w:rPr>
        <w:t xml:space="preserve">, Vol. </w:t>
      </w:r>
      <w:r>
        <w:rPr>
          <w:rFonts w:eastAsia="Times New Roman" w:cs="Times New Roman" w:ascii="Times New Roman" w:hAnsi="Times New Roman"/>
          <w:color w:val="000000"/>
        </w:rPr>
        <w:t>282 No. 1813, pp. 1-14.</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Lambe, Patrick (2015), "From cataloguers to designers: Paul Otlet, social impact and a more proactive role for knowledge organization professionals", </w:t>
      </w:r>
      <w:r>
        <w:rPr>
          <w:rFonts w:eastAsia="Times New Roman" w:cs="Times New Roman" w:ascii="Times New Roman" w:hAnsi="Times New Roman"/>
          <w:i/>
          <w:color w:val="000000"/>
        </w:rPr>
        <w:t>Knowledge Organization</w:t>
      </w:r>
      <w:r>
        <w:rPr>
          <w:rFonts w:eastAsia="Times New Roman" w:cs="Times New Roman" w:ascii="Times New Roman" w:hAnsi="Times New Roman"/>
          <w:color w:val="000000"/>
        </w:rPr>
        <w:t xml:space="preserve"> Vol. 42 No. 6, pp. 445-455. </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Lorenz, Konrad Z. (1977), </w:t>
      </w:r>
      <w:r>
        <w:rPr>
          <w:rFonts w:eastAsia="Times New Roman" w:cs="Times New Roman" w:ascii="Times New Roman" w:hAnsi="Times New Roman"/>
          <w:i/>
          <w:color w:val="000000"/>
        </w:rPr>
        <w:t>Behind the Mirror: A Search for a Natural History of Human Knowledge</w:t>
      </w:r>
      <w:r>
        <w:rPr>
          <w:rFonts w:eastAsia="Times New Roman" w:cs="Times New Roman" w:ascii="Times New Roman" w:hAnsi="Times New Roman"/>
          <w:i w:val="false"/>
          <w:color w:val="000000"/>
        </w:rPr>
        <w:t xml:space="preserve">, </w:t>
      </w:r>
      <w:r>
        <w:rPr>
          <w:rFonts w:eastAsia="Times New Roman" w:cs="Times New Roman" w:ascii="Times New Roman" w:hAnsi="Times New Roman"/>
          <w:color w:val="000000"/>
        </w:rPr>
        <w:t>Harcourt Brace Jovanovich, New York/London, original German ed. Piper, München,  1973.</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Nagel, Thomas (1986), </w:t>
      </w:r>
      <w:r>
        <w:rPr>
          <w:rFonts w:eastAsia="Times New Roman" w:cs="Times New Roman" w:ascii="Times New Roman" w:hAnsi="Times New Roman"/>
          <w:i/>
          <w:color w:val="000000"/>
        </w:rPr>
        <w:t>The View from Nowhere</w:t>
      </w:r>
      <w:r>
        <w:rPr>
          <w:rFonts w:eastAsia="Times New Roman" w:cs="Times New Roman" w:ascii="Times New Roman" w:hAnsi="Times New Roman"/>
          <w:i w:val="false"/>
          <w:color w:val="000000"/>
        </w:rPr>
        <w:t>, Oxford University Press, New York/Oxford.</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Neill, S.D. (1982). "Brookes, Popper, and objective knowledge", </w:t>
      </w:r>
      <w:r>
        <w:rPr>
          <w:rFonts w:eastAsia="Times New Roman" w:cs="Times New Roman" w:ascii="Times New Roman" w:hAnsi="Times New Roman"/>
          <w:i/>
          <w:color w:val="000000"/>
        </w:rPr>
        <w:t>Journal of Information Science</w:t>
      </w:r>
      <w:r>
        <w:rPr>
          <w:rFonts w:eastAsia="Times New Roman" w:cs="Times New Roman" w:ascii="Times New Roman" w:hAnsi="Times New Roman"/>
          <w:color w:val="000000"/>
        </w:rPr>
        <w:t>, Vol. 4, pp. 33-39.</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Polanyi, Michael. (1958). </w:t>
      </w:r>
      <w:r>
        <w:rPr>
          <w:rFonts w:eastAsia="Times New Roman" w:cs="Times New Roman" w:ascii="Times New Roman" w:hAnsi="Times New Roman"/>
          <w:i/>
          <w:color w:val="000000"/>
        </w:rPr>
        <w:t>Personal Knowledge</w:t>
      </w:r>
      <w:r>
        <w:rPr>
          <w:rFonts w:eastAsia="Times New Roman" w:cs="Times New Roman" w:ascii="Times New Roman" w:hAnsi="Times New Roman"/>
          <w:i w:val="false"/>
          <w:color w:val="000000"/>
        </w:rPr>
        <w:t>, Routledge and Kegan Paul, London.</w:t>
      </w:r>
    </w:p>
    <w:p>
      <w:pPr>
        <w:pStyle w:val="Normal"/>
        <w:widowControl/>
        <w:suppressAutoHyphens w:val="true"/>
        <w:bidi w:val="0"/>
        <w:spacing w:lineRule="auto" w:line="240"/>
        <w:jc w:val="left"/>
        <w:rPr>
          <w:color w:val="000000"/>
        </w:rPr>
      </w:pPr>
      <w:r>
        <w:rPr>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Poli, Roberto (2001). "The basic problem of the theory of levels of reality", </w:t>
      </w:r>
      <w:r>
        <w:rPr>
          <w:rFonts w:eastAsia="Times New Roman" w:cs="Times New Roman" w:ascii="Times New Roman" w:hAnsi="Times New Roman"/>
          <w:i/>
          <w:color w:val="000000"/>
        </w:rPr>
        <w:t>Axiomathes</w:t>
      </w:r>
      <w:r>
        <w:rPr>
          <w:rFonts w:eastAsia="Times New Roman" w:cs="Times New Roman" w:ascii="Times New Roman" w:hAnsi="Times New Roman"/>
          <w:i w:val="false"/>
          <w:color w:val="000000"/>
        </w:rPr>
        <w:t>, Vol. 12 No. 3-4, pp. 261-283.</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Poli, Roberto (2016). "Nicolai Hartmann", substantive rev., in: </w:t>
      </w:r>
      <w:r>
        <w:rPr>
          <w:rFonts w:eastAsia="Times New Roman" w:cs="Times New Roman" w:ascii="Times New Roman" w:hAnsi="Times New Roman"/>
          <w:i/>
          <w:color w:val="000000"/>
        </w:rPr>
        <w:t>Stanford Encyclopedia of Philosophy</w:t>
      </w:r>
      <w:r>
        <w:rPr>
          <w:rFonts w:eastAsia="Times New Roman" w:cs="Times New Roman" w:ascii="Times New Roman" w:hAnsi="Times New Roman"/>
          <w:i w:val="false"/>
          <w:color w:val="000000"/>
        </w:rPr>
        <w:t>, available at: https://plato.stanford.edu/entries/nicolai-hartmann/</w:t>
      </w:r>
      <w:bookmarkStart w:id="1" w:name="__DdeLink__808_1240401205"/>
      <w:r>
        <w:rPr>
          <w:rFonts w:eastAsia="Times New Roman" w:cs="Times New Roman" w:ascii="Times New Roman" w:hAnsi="Times New Roman"/>
          <w:i w:val="false"/>
          <w:color w:val="000000"/>
        </w:rPr>
        <w:t xml:space="preserve"> </w:t>
      </w:r>
      <w:bookmarkEnd w:id="1"/>
      <w:r>
        <w:rPr>
          <w:rFonts w:eastAsia="Times New Roman" w:cs="Times New Roman" w:ascii="Times New Roman" w:hAnsi="Times New Roman"/>
          <w:b w:val="false"/>
          <w:i w:val="false"/>
          <w:caps w:val="false"/>
          <w:smallCaps w:val="false"/>
          <w:color w:val="000000"/>
          <w:spacing w:val="0"/>
        </w:rPr>
        <w:t xml:space="preserve"> (accessed 29 March 2018).</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Popper, Karl R. (1972), </w:t>
      </w:r>
      <w:r>
        <w:rPr>
          <w:rFonts w:eastAsia="Times New Roman" w:cs="Times New Roman" w:ascii="Times New Roman" w:hAnsi="Times New Roman"/>
          <w:b w:val="false"/>
          <w:i/>
          <w:caps w:val="false"/>
          <w:smallCaps w:val="false"/>
          <w:color w:val="000000"/>
          <w:spacing w:val="0"/>
        </w:rPr>
        <w:t>Objective Knowledge: An Evolutionary Approach</w:t>
      </w:r>
      <w:r>
        <w:rPr>
          <w:rFonts w:eastAsia="Times New Roman" w:cs="Times New Roman" w:ascii="Times New Roman" w:hAnsi="Times New Roman"/>
          <w:b w:val="false"/>
          <w:i w:val="false"/>
          <w:caps w:val="false"/>
          <w:smallCaps w:val="false"/>
          <w:color w:val="000000"/>
          <w:spacing w:val="0"/>
        </w:rPr>
        <w:t>, Clarendon Press, Oxford (rev. ed. 1979).</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b w:val="false"/>
          <w:i w:val="false"/>
          <w:caps w:val="false"/>
          <w:smallCaps w:val="false"/>
          <w:color w:val="000000"/>
          <w:spacing w:val="0"/>
        </w:rPr>
        <w:t xml:space="preserve">Popper, Karl R. (1978), </w:t>
      </w:r>
      <w:r>
        <w:rPr>
          <w:rFonts w:eastAsia="Times New Roman" w:cs="Times New Roman" w:ascii="Times New Roman" w:hAnsi="Times New Roman"/>
          <w:b w:val="false"/>
          <w:i/>
          <w:caps w:val="false"/>
          <w:smallCaps w:val="false"/>
          <w:color w:val="000000"/>
          <w:spacing w:val="0"/>
        </w:rPr>
        <w:t>Three Worlds: The Tanner Lecture on Human Values, delivered at the University of Michigan, April 7, 1978</w:t>
      </w:r>
      <w:r>
        <w:rPr>
          <w:rFonts w:eastAsia="Times New Roman" w:cs="Times New Roman" w:ascii="Times New Roman" w:hAnsi="Times New Roman"/>
          <w:b w:val="false"/>
          <w:i w:val="false"/>
          <w:caps w:val="false"/>
          <w:smallCaps w:val="false"/>
          <w:color w:val="000000"/>
          <w:spacing w:val="0"/>
        </w:rPr>
        <w:t>, available at: https://tannerlectures.utah.edu/_documents/a-to-z/p/popper80.pdf (accessed 29 March 2018).</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b w:val="false"/>
          <w:i w:val="false"/>
          <w:caps w:val="false"/>
          <w:smallCaps w:val="false"/>
          <w:color w:val="000000"/>
          <w:spacing w:val="0"/>
        </w:rPr>
        <w:t xml:space="preserve">Popper, Karl R. (1992), </w:t>
      </w:r>
      <w:r>
        <w:rPr>
          <w:rFonts w:eastAsia="Times New Roman" w:cs="Times New Roman" w:ascii="Times New Roman" w:hAnsi="Times New Roman"/>
          <w:b w:val="false"/>
          <w:i/>
          <w:caps w:val="false"/>
          <w:smallCaps w:val="false"/>
          <w:color w:val="000000"/>
          <w:spacing w:val="0"/>
        </w:rPr>
        <w:t>Unended Quest: An Intellectual Autobiography</w:t>
      </w:r>
      <w:r>
        <w:rPr>
          <w:rFonts w:eastAsia="Times New Roman" w:cs="Times New Roman" w:ascii="Times New Roman" w:hAnsi="Times New Roman"/>
          <w:b w:val="false"/>
          <w:i w:val="false"/>
          <w:caps w:val="false"/>
          <w:smallCaps w:val="false"/>
          <w:color w:val="000000"/>
          <w:spacing w:val="0"/>
        </w:rPr>
        <w:t>, rev. ed., Routledge, London.</w:t>
      </w:r>
    </w:p>
    <w:p>
      <w:pPr>
        <w:pStyle w:val="Normal"/>
        <w:widowControl/>
        <w:suppressAutoHyphens w:val="true"/>
        <w:bidi w:val="0"/>
        <w:spacing w:lineRule="auto" w:line="240"/>
        <w:jc w:val="left"/>
        <w:rPr>
          <w:color w:val="000000"/>
        </w:rPr>
      </w:pPr>
      <w:r>
        <w:rPr>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b w:val="false"/>
          <w:i w:val="false"/>
          <w:caps w:val="false"/>
          <w:smallCaps w:val="false"/>
          <w:color w:val="000000"/>
          <w:spacing w:val="0"/>
        </w:rPr>
        <w:t xml:space="preserve">Popper, Karl R. and Eccles, John C. (1977), </w:t>
      </w:r>
      <w:r>
        <w:rPr>
          <w:rFonts w:eastAsia="Times New Roman" w:cs="Times New Roman" w:ascii="Times New Roman" w:hAnsi="Times New Roman"/>
          <w:b w:val="false"/>
          <w:i/>
          <w:caps w:val="false"/>
          <w:smallCaps w:val="false"/>
          <w:color w:val="000000"/>
          <w:spacing w:val="0"/>
        </w:rPr>
        <w:t>The Self and its Brain: An Argument for Interactionism</w:t>
      </w:r>
      <w:r>
        <w:rPr>
          <w:rFonts w:eastAsia="Times New Roman" w:cs="Times New Roman" w:ascii="Times New Roman" w:hAnsi="Times New Roman"/>
          <w:b w:val="false"/>
          <w:i w:val="false"/>
          <w:caps w:val="false"/>
          <w:smallCaps w:val="false"/>
          <w:color w:val="000000"/>
          <w:spacing w:val="0"/>
        </w:rPr>
        <w:t>, Springer, Berlin etc.</w:t>
      </w:r>
    </w:p>
    <w:p>
      <w:pPr>
        <w:pStyle w:val="Normal"/>
        <w:widowControl/>
        <w:suppressAutoHyphens w:val="true"/>
        <w:bidi w:val="0"/>
        <w:spacing w:lineRule="auto" w:line="240"/>
        <w:jc w:val="left"/>
        <w:rPr>
          <w:color w:val="000000"/>
        </w:rPr>
      </w:pPr>
      <w:r>
        <w:rPr>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color w:val="000000"/>
        </w:rPr>
        <w:t>Prabook.</w:t>
      </w:r>
      <w:r>
        <w:rPr>
          <w:rFonts w:eastAsia="Times New Roman" w:cs="Times New Roman" w:ascii="Times New Roman" w:hAnsi="Times New Roman"/>
          <w:i w:val="false"/>
          <w:color w:val="000000"/>
        </w:rPr>
        <w:t xml:space="preserve"> (n.d.), "Earle Edward Logan", in: </w:t>
      </w:r>
      <w:r>
        <w:rPr>
          <w:rFonts w:eastAsia="Times New Roman" w:cs="Times New Roman" w:ascii="Times New Roman" w:hAnsi="Times New Roman"/>
          <w:i/>
          <w:color w:val="000000"/>
        </w:rPr>
        <w:t>World Biographical Encyclopedia</w:t>
      </w:r>
      <w:r>
        <w:rPr>
          <w:rFonts w:eastAsia="Times New Roman" w:cs="Times New Roman" w:ascii="Times New Roman" w:hAnsi="Times New Roman"/>
          <w:i w:val="false"/>
          <w:color w:val="000000"/>
        </w:rPr>
        <w:t>, available at:   https://prabook.com/web/earle_edward.eubank/729873 (accessed 6 February 2018).</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val="false"/>
          <w:color w:val="000000"/>
        </w:rPr>
        <w:t xml:space="preserve">Rudd, David (1983), "Do we really need World III? Information science with or without Popper",  </w:t>
      </w:r>
      <w:r>
        <w:rPr>
          <w:rFonts w:eastAsia="Times New Roman" w:cs="Times New Roman" w:ascii="Times New Roman" w:hAnsi="Times New Roman"/>
          <w:i/>
          <w:color w:val="000000"/>
        </w:rPr>
        <w:t>Journal of Information Science</w:t>
      </w:r>
      <w:r>
        <w:rPr>
          <w:rFonts w:eastAsia="Times New Roman" w:cs="Times New Roman" w:ascii="Times New Roman" w:hAnsi="Times New Roman"/>
          <w:i w:val="false"/>
          <w:color w:val="000000"/>
        </w:rPr>
        <w:t>, Vol.</w:t>
      </w:r>
      <w:r>
        <w:rPr>
          <w:rFonts w:eastAsia="Times New Roman" w:cs="Times New Roman" w:ascii="Times New Roman" w:hAnsi="Times New Roman"/>
          <w:i/>
          <w:color w:val="000000"/>
        </w:rPr>
        <w:t xml:space="preserve"> </w:t>
      </w:r>
      <w:r>
        <w:rPr>
          <w:rFonts w:eastAsia="Times New Roman" w:cs="Times New Roman" w:ascii="Times New Roman" w:hAnsi="Times New Roman"/>
          <w:i w:val="false"/>
          <w:color w:val="000000"/>
        </w:rPr>
        <w:t>7, pp. 99-105.</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val="false"/>
          <w:color w:val="000000"/>
        </w:rPr>
        <w:t xml:space="preserve">Robinson, Alice Gram (1920), "Jessie Burrall: girl's girl", </w:t>
      </w:r>
      <w:r>
        <w:rPr>
          <w:rFonts w:eastAsia="Times New Roman" w:cs="Times New Roman" w:ascii="Times New Roman" w:hAnsi="Times New Roman"/>
          <w:i/>
          <w:color w:val="000000"/>
        </w:rPr>
        <w:t>Good Housekeeping</w:t>
      </w:r>
      <w:r>
        <w:rPr>
          <w:rFonts w:eastAsia="Times New Roman" w:cs="Times New Roman" w:ascii="Times New Roman" w:hAnsi="Times New Roman"/>
          <w:i w:val="false"/>
          <w:color w:val="000000"/>
        </w:rPr>
        <w:t>, Vol.</w:t>
      </w:r>
      <w:r>
        <w:rPr>
          <w:rFonts w:eastAsia="Times New Roman" w:cs="Times New Roman" w:ascii="Times New Roman" w:hAnsi="Times New Roman"/>
          <w:i/>
          <w:color w:val="000000"/>
        </w:rPr>
        <w:t xml:space="preserve"> </w:t>
      </w:r>
      <w:r>
        <w:rPr>
          <w:rFonts w:eastAsia="Times New Roman" w:cs="Times New Roman" w:ascii="Times New Roman" w:hAnsi="Times New Roman"/>
          <w:i w:val="false"/>
          <w:color w:val="000000"/>
        </w:rPr>
        <w:t>71, December issue.</w:t>
      </w:r>
    </w:p>
    <w:p>
      <w:pPr>
        <w:pStyle w:val="Normal"/>
        <w:widowControl/>
        <w:suppressAutoHyphens w:val="true"/>
        <w:bidi w:val="0"/>
        <w:spacing w:lineRule="auto" w:line="240"/>
        <w:jc w:val="left"/>
        <w:rPr>
          <w:color w:val="000000"/>
        </w:rPr>
      </w:pPr>
      <w:r>
        <w:rPr>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val="false"/>
          <w:color w:val="000000"/>
        </w:rPr>
        <w:t xml:space="preserve">Sellars, Roy Wood (1916), </w:t>
      </w:r>
      <w:r>
        <w:rPr>
          <w:rFonts w:eastAsia="Times New Roman" w:cs="Times New Roman" w:ascii="Times New Roman" w:hAnsi="Times New Roman"/>
          <w:b w:val="false"/>
          <w:i/>
          <w:caps w:val="false"/>
          <w:smallCaps w:val="false"/>
          <w:color w:val="000000"/>
          <w:spacing w:val="0"/>
          <w:sz w:val="24"/>
          <w:szCs w:val="24"/>
        </w:rPr>
        <w:t>Critical Realism: A Study of the Nature and Conditions of Knowledge</w:t>
      </w:r>
      <w:r>
        <w:rPr>
          <w:rFonts w:eastAsia="Times New Roman" w:cs="Times New Roman" w:ascii="Times New Roman" w:hAnsi="Times New Roman"/>
          <w:b w:val="false"/>
          <w:i w:val="false"/>
          <w:caps w:val="false"/>
          <w:smallCaps w:val="false"/>
          <w:color w:val="000000"/>
          <w:spacing w:val="0"/>
          <w:sz w:val="24"/>
          <w:szCs w:val="24"/>
        </w:rPr>
        <w:t>. Rand-McNally</w:t>
      </w:r>
      <w:r>
        <w:rPr>
          <w:rFonts w:eastAsia="Times New Roman" w:cs="Times New Roman" w:ascii="Times New Roman" w:hAnsi="Times New Roman"/>
          <w:b w:val="false"/>
          <w:i w:val="false"/>
          <w:caps w:val="false"/>
          <w:smallCaps w:val="false"/>
          <w:color w:val="000000"/>
          <w:spacing w:val="0"/>
          <w:sz w:val="24"/>
          <w:szCs w:val="24"/>
        </w:rPr>
        <w:t>, Chicago</w:t>
      </w:r>
      <w:r>
        <w:rPr>
          <w:rFonts w:eastAsia="Times New Roman" w:cs="Times New Roman" w:ascii="Times New Roman" w:hAnsi="Times New Roman"/>
          <w:b w:val="false"/>
          <w:i w:val="false"/>
          <w:caps w:val="false"/>
          <w:smallCaps w:val="false"/>
          <w:color w:val="000000"/>
          <w:spacing w:val="0"/>
          <w:sz w:val="24"/>
          <w:szCs w:val="24"/>
        </w:rPr>
        <w:t>.</w:t>
      </w:r>
    </w:p>
    <w:p>
      <w:pPr>
        <w:pStyle w:val="Normal"/>
        <w:widowControl/>
        <w:suppressAutoHyphens w:val="true"/>
        <w:bidi w:val="0"/>
        <w:spacing w:lineRule="auto" w:line="240"/>
        <w:jc w:val="left"/>
        <w:rPr>
          <w:rFonts w:ascii="Times New Roman" w:hAnsi="Times New Roman" w:eastAsia="Times New Roman" w:cs="Times New Roman"/>
          <w:i w:val="false"/>
          <w:i w:val="false"/>
          <w:color w:val="000000"/>
        </w:rPr>
      </w:pPr>
      <w:r>
        <w:rPr>
          <w:rFonts w:eastAsia="Times New Roman" w:cs="Times New Roman" w:ascii="Times New Roman" w:hAnsi="Times New Roman"/>
          <w:i w:val="false"/>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color w:val="000000"/>
        </w:rPr>
        <w:t xml:space="preserve">Serrai, Alfredo (1981), "Dai 'Mondi' di Popper alla soggettività della informazione, ovvero come l'ontologia può giovare alla catalogazione", in: </w:t>
      </w:r>
      <w:r>
        <w:rPr>
          <w:rFonts w:eastAsia="Times New Roman" w:cs="Times New Roman" w:ascii="Times New Roman" w:hAnsi="Times New Roman"/>
          <w:i/>
          <w:color w:val="000000"/>
        </w:rPr>
        <w:t>Temi di attualità bibliotecaria</w:t>
      </w:r>
      <w:r>
        <w:rPr>
          <w:rFonts w:eastAsia="Times New Roman" w:cs="Times New Roman" w:ascii="Times New Roman" w:hAnsi="Times New Roman"/>
          <w:i w:val="false"/>
          <w:color w:val="000000"/>
        </w:rPr>
        <w:t>, Bulzoni, Roma, pp. 77-98.</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val="false"/>
          <w:color w:val="000000"/>
        </w:rPr>
        <w:t xml:space="preserve">Serrai, Alfredo (1983), "Popper's worlds", </w:t>
      </w:r>
      <w:r>
        <w:rPr>
          <w:rFonts w:eastAsia="Times New Roman" w:cs="Times New Roman" w:ascii="Times New Roman" w:hAnsi="Times New Roman"/>
          <w:i/>
          <w:color w:val="000000"/>
        </w:rPr>
        <w:t>Journal of Information Science</w:t>
      </w:r>
      <w:r>
        <w:rPr>
          <w:rFonts w:eastAsia="Times New Roman" w:cs="Times New Roman" w:ascii="Times New Roman" w:hAnsi="Times New Roman"/>
          <w:i w:val="false"/>
          <w:color w:val="000000"/>
        </w:rPr>
        <w:t>, Vol. 5 No. 5, p. 203.</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val="false"/>
          <w:color w:val="000000"/>
        </w:rPr>
        <w:t xml:space="preserve">Swanson, Don R. (1980), "Libraries and the growth of knowledge", </w:t>
      </w:r>
      <w:r>
        <w:rPr>
          <w:rFonts w:eastAsia="Times New Roman" w:cs="Times New Roman" w:ascii="Times New Roman" w:hAnsi="Times New Roman"/>
          <w:i/>
          <w:color w:val="000000"/>
        </w:rPr>
        <w:t>Library Quarterly</w:t>
      </w:r>
      <w:r>
        <w:rPr>
          <w:rFonts w:eastAsia="Times New Roman" w:cs="Times New Roman" w:ascii="Times New Roman" w:hAnsi="Times New Roman"/>
          <w:i w:val="false"/>
          <w:color w:val="000000"/>
        </w:rPr>
        <w:t>, Vol.</w:t>
      </w:r>
      <w:r>
        <w:rPr>
          <w:rFonts w:eastAsia="Times New Roman" w:cs="Times New Roman" w:ascii="Times New Roman" w:hAnsi="Times New Roman"/>
          <w:i/>
          <w:color w:val="000000"/>
        </w:rPr>
        <w:t xml:space="preserve"> </w:t>
      </w:r>
      <w:r>
        <w:rPr>
          <w:rFonts w:eastAsia="Times New Roman" w:cs="Times New Roman" w:ascii="Times New Roman" w:hAnsi="Times New Roman"/>
          <w:i w:val="false"/>
          <w:color w:val="000000"/>
        </w:rPr>
        <w:t>50 No. 1, pp. 112-134.</w:t>
      </w:r>
    </w:p>
    <w:p>
      <w:pPr>
        <w:pStyle w:val="Normal"/>
        <w:widowControl/>
        <w:suppressAutoHyphens w:val="true"/>
        <w:bidi w:val="0"/>
        <w:spacing w:lineRule="auto" w:line="240"/>
        <w:jc w:val="left"/>
        <w:rPr>
          <w:color w:val="000000"/>
        </w:rPr>
      </w:pPr>
      <w:r>
        <w:rPr>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val="false"/>
          <w:color w:val="000000"/>
        </w:rPr>
        <w:t xml:space="preserve">Swanson, Don R. (1986), "Undiscovered public knowledge", </w:t>
      </w:r>
      <w:r>
        <w:rPr>
          <w:rFonts w:eastAsia="Times New Roman" w:cs="Times New Roman" w:ascii="Times New Roman" w:hAnsi="Times New Roman"/>
          <w:i/>
          <w:color w:val="000000"/>
        </w:rPr>
        <w:t>Library Quarterly</w:t>
      </w:r>
      <w:r>
        <w:rPr>
          <w:rFonts w:eastAsia="Times New Roman" w:cs="Times New Roman" w:ascii="Times New Roman" w:hAnsi="Times New Roman"/>
          <w:i w:val="false"/>
          <w:color w:val="000000"/>
        </w:rPr>
        <w:t>, Vol. 56 No. 2, pp. 103-118.</w:t>
      </w:r>
    </w:p>
    <w:p>
      <w:pPr>
        <w:pStyle w:val="Normal"/>
        <w:widowControl/>
        <w:suppressAutoHyphens w:val="true"/>
        <w:bidi w:val="0"/>
        <w:spacing w:lineRule="auto" w:line="240"/>
        <w:jc w:val="left"/>
        <w:rPr>
          <w:color w:val="000000"/>
        </w:rPr>
      </w:pPr>
      <w:r>
        <w:rPr>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val="false"/>
          <w:color w:val="000000"/>
        </w:rPr>
        <w:t xml:space="preserve">Swanson, Don R. (1990), "Medical knowledge as a potential source of new knowledge", </w:t>
      </w:r>
      <w:r>
        <w:rPr>
          <w:rFonts w:eastAsia="Times New Roman" w:cs="Times New Roman" w:ascii="Times New Roman" w:hAnsi="Times New Roman"/>
          <w:i/>
          <w:color w:val="000000"/>
        </w:rPr>
        <w:t>Bulletin of the Medical Libraries Association</w:t>
      </w:r>
      <w:r>
        <w:rPr>
          <w:rFonts w:eastAsia="Times New Roman" w:cs="Times New Roman" w:ascii="Times New Roman" w:hAnsi="Times New Roman"/>
          <w:i w:val="false"/>
          <w:color w:val="000000"/>
        </w:rPr>
        <w:t>, Vol. 78 No. 1, pp. 29-37.</w:t>
      </w:r>
    </w:p>
    <w:p>
      <w:pPr>
        <w:pStyle w:val="Normal"/>
        <w:widowControl/>
        <w:suppressAutoHyphens w:val="true"/>
        <w:bidi w:val="0"/>
        <w:spacing w:lineRule="auto" w:line="240"/>
        <w:jc w:val="left"/>
        <w:rPr>
          <w:color w:val="000000"/>
        </w:rPr>
      </w:pPr>
      <w:r>
        <w:rPr>
          <w:color w:val="000000"/>
        </w:rPr>
      </w:r>
    </w:p>
    <w:p>
      <w:pPr>
        <w:pStyle w:val="Normal"/>
        <w:widowControl/>
        <w:suppressAutoHyphens w:val="true"/>
        <w:bidi w:val="0"/>
        <w:spacing w:lineRule="auto" w:line="240"/>
        <w:jc w:val="left"/>
        <w:rPr>
          <w:color w:val="FF3333"/>
        </w:rPr>
      </w:pPr>
      <w:r>
        <w:rPr>
          <w:rFonts w:eastAsia="Times New Roman" w:cs="Times New Roman" w:ascii="Times New Roman" w:hAnsi="Times New Roman"/>
          <w:i w:val="false"/>
          <w:color w:val="000000"/>
        </w:rPr>
        <w:t xml:space="preserve">Szostak, Rick, Gnoli, Claudio and López-Huertas, María (2016). </w:t>
      </w:r>
      <w:r>
        <w:rPr>
          <w:rFonts w:eastAsia="Times New Roman" w:cs="Times New Roman" w:ascii="Times New Roman" w:hAnsi="Times New Roman"/>
          <w:i/>
          <w:iCs/>
          <w:color w:val="000000"/>
        </w:rPr>
        <w:t>Interdisciplinary knowledge organization</w:t>
      </w:r>
      <w:r>
        <w:rPr>
          <w:rFonts w:eastAsia="Times New Roman" w:cs="Times New Roman" w:ascii="Times New Roman" w:hAnsi="Times New Roman"/>
          <w:i w:val="false"/>
          <w:iCs w:val="false"/>
          <w:color w:val="000000"/>
        </w:rPr>
        <w:t>, Springer, Cham.</w:t>
      </w:r>
    </w:p>
    <w:p>
      <w:pPr>
        <w:pStyle w:val="Normal"/>
        <w:widowControl/>
        <w:suppressAutoHyphens w:val="true"/>
        <w:bidi w:val="0"/>
        <w:spacing w:lineRule="auto" w:line="240"/>
        <w:jc w:val="left"/>
        <w:rPr>
          <w:rFonts w:ascii="Times New Roman" w:hAnsi="Times New Roman" w:eastAsia="Times New Roman" w:cs="Times New Roman"/>
          <w:i w:val="false"/>
          <w:i w:val="false"/>
          <w:color w:val="000000"/>
        </w:rPr>
      </w:pPr>
      <w:r>
        <w:rPr>
          <w:rFonts w:eastAsia="Times New Roman" w:cs="Times New Roman" w:ascii="Times New Roman" w:hAnsi="Times New Roman"/>
          <w:i w:val="false"/>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val="false"/>
          <w:color w:val="000000"/>
        </w:rPr>
        <w:t xml:space="preserve">Talja, Sanna, Tuominen, Kimmo and Savolainen, Reijo (2005), "'Isms' in information science: constructivism, collectivism and constructionism", </w:t>
      </w:r>
      <w:r>
        <w:rPr>
          <w:rFonts w:eastAsia="Times New Roman" w:cs="Times New Roman" w:ascii="Times New Roman" w:hAnsi="Times New Roman"/>
          <w:i/>
          <w:color w:val="000000"/>
        </w:rPr>
        <w:t>Journal of Documentation</w:t>
      </w:r>
      <w:r>
        <w:rPr>
          <w:rFonts w:eastAsia="Times New Roman" w:cs="Times New Roman" w:ascii="Times New Roman" w:hAnsi="Times New Roman"/>
          <w:i w:val="false"/>
          <w:color w:val="000000"/>
        </w:rPr>
        <w:t>, Vol. 61 No. 1, pp. 79-101.</w:t>
      </w:r>
    </w:p>
    <w:p>
      <w:pPr>
        <w:pStyle w:val="Normal"/>
        <w:widowControl/>
        <w:suppressAutoHyphens w:val="true"/>
        <w:bidi w:val="0"/>
        <w:spacing w:lineRule="auto" w:line="24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suppressAutoHyphens w:val="true"/>
        <w:bidi w:val="0"/>
        <w:spacing w:lineRule="auto" w:line="240"/>
        <w:jc w:val="left"/>
        <w:rPr>
          <w:color w:val="000000"/>
        </w:rPr>
      </w:pPr>
      <w:r>
        <w:rPr>
          <w:rFonts w:eastAsia="Times New Roman" w:cs="Times New Roman" w:ascii="Times New Roman" w:hAnsi="Times New Roman"/>
          <w:i/>
          <w:color w:val="000000"/>
        </w:rPr>
        <w:t>Wikipedia</w:t>
      </w:r>
      <w:r>
        <w:rPr>
          <w:rFonts w:eastAsia="Times New Roman" w:cs="Times New Roman" w:ascii="Times New Roman" w:hAnsi="Times New Roman"/>
          <w:color w:val="000000"/>
        </w:rPr>
        <w:t xml:space="preserve"> (2018), "Mentifact", available at: https://en.wikipedia.org/wiki/Mentifact </w:t>
      </w:r>
      <w:r>
        <w:rPr>
          <w:rFonts w:eastAsia="Times New Roman" w:cs="Times New Roman" w:ascii="Times New Roman" w:hAnsi="Times New Roman"/>
          <w:i w:val="false"/>
          <w:color w:val="000000"/>
        </w:rPr>
        <w:t xml:space="preserve"> </w:t>
      </w:r>
      <w:r>
        <w:rPr>
          <w:rFonts w:eastAsia="Times New Roman" w:cs="Times New Roman" w:ascii="Times New Roman" w:hAnsi="Times New Roman"/>
          <w:b w:val="false"/>
          <w:i w:val="false"/>
          <w:caps w:val="false"/>
          <w:smallCaps w:val="false"/>
          <w:color w:val="000000"/>
          <w:spacing w:val="0"/>
        </w:rPr>
        <w:t xml:space="preserve"> (accessed 29 March 2018).</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Museo San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7"/>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it-IT"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Liberation Serif" w:cs="Liberation Serif"/>
      <w:color w:val="000000"/>
      <w:sz w:val="24"/>
      <w:szCs w:val="24"/>
      <w:lang w:val="it-IT" w:eastAsia="hi-IN" w:bidi="hi-IN"/>
    </w:rPr>
  </w:style>
  <w:style w:type="character" w:styleId="CollegamentoInternet">
    <w:name w:val="Collegamento Internet"/>
    <w:rPr>
      <w:color w:val="000080"/>
      <w:u w:val="single"/>
      <w:lang w:val="zxx" w:eastAsia="zxx"/>
    </w:rPr>
  </w:style>
  <w:style w:type="character" w:styleId="Citazione">
    <w:name w:val="Citazione"/>
    <w:qFormat/>
    <w:rPr>
      <w:i/>
    </w:rPr>
  </w:style>
  <w:style w:type="character" w:styleId="Enfasiforte">
    <w:name w:val="Enfasi forte"/>
    <w:qFormat/>
    <w:rPr>
      <w:b/>
    </w:rPr>
  </w:style>
  <w:style w:type="character" w:styleId="Enfasi">
    <w:name w:val="Enfasi"/>
    <w:qFormat/>
    <w:rPr>
      <w:i/>
    </w:rPr>
  </w:style>
  <w:style w:type="character" w:styleId="Punti">
    <w:name w:val="Punti"/>
    <w:qFormat/>
    <w:rPr>
      <w:rFonts w:ascii="OpenSymbol" w:hAnsi="OpenSymbol" w:eastAsia="OpenSymbol"/>
    </w:rPr>
  </w:style>
  <w:style w:type="character" w:styleId="ListLabel1">
    <w:name w:val="ListLabel 1"/>
    <w:qFormat/>
    <w:rPr>
      <w:rFonts w:ascii="Museo Sans" w:hAnsi="Museo Sans" w:eastAsia="OpenSymbol"/>
      <w:b w:val="false"/>
      <w:sz w:val="16"/>
    </w:rPr>
  </w:style>
  <w:style w:type="character" w:styleId="ListLabel2">
    <w:name w:val="ListLabel 2"/>
    <w:qFormat/>
    <w:rPr>
      <w:rFonts w:eastAsia="OpenSymbol"/>
    </w:rPr>
  </w:style>
  <w:style w:type="character" w:styleId="ListLabel3">
    <w:name w:val="ListLabel 3"/>
    <w:qFormat/>
    <w:rPr>
      <w:rFonts w:eastAsia="OpenSymbol"/>
    </w:rPr>
  </w:style>
  <w:style w:type="character" w:styleId="ListLabel4">
    <w:name w:val="ListLabel 4"/>
    <w:qFormat/>
    <w:rPr>
      <w:rFonts w:eastAsia="OpenSymbol"/>
    </w:rPr>
  </w:style>
  <w:style w:type="character" w:styleId="ListLabel5">
    <w:name w:val="ListLabel 5"/>
    <w:qFormat/>
    <w:rPr>
      <w:rFonts w:eastAsia="OpenSymbol"/>
    </w:rPr>
  </w:style>
  <w:style w:type="character" w:styleId="ListLabel6">
    <w:name w:val="ListLabel 6"/>
    <w:qFormat/>
    <w:rPr>
      <w:rFonts w:eastAsia="OpenSymbol"/>
    </w:rPr>
  </w:style>
  <w:style w:type="character" w:styleId="ListLabel7">
    <w:name w:val="ListLabel 7"/>
    <w:qFormat/>
    <w:rPr>
      <w:rFonts w:eastAsia="OpenSymbol"/>
    </w:rPr>
  </w:style>
  <w:style w:type="character" w:styleId="ListLabel8">
    <w:name w:val="ListLabel 8"/>
    <w:qFormat/>
    <w:rPr>
      <w:rFonts w:eastAsia="OpenSymbol"/>
    </w:rPr>
  </w:style>
  <w:style w:type="character" w:styleId="ListLabel9">
    <w:name w:val="ListLabel 9"/>
    <w:qFormat/>
    <w:rPr>
      <w:rFonts w:eastAsia="OpenSymbol"/>
    </w:rPr>
  </w:style>
  <w:style w:type="paragraph" w:styleId="Titolo">
    <w:name w:val="Titolo"/>
    <w:basedOn w:val="Normal"/>
    <w:next w:val="Corpodeltesto"/>
    <w:qFormat/>
    <w:pPr>
      <w:keepNext/>
      <w:widowControl/>
      <w:suppressAutoHyphens w:val="true"/>
      <w:bidi w:val="0"/>
      <w:spacing w:before="240" w:after="120"/>
      <w:jc w:val="left"/>
    </w:pPr>
    <w:rPr>
      <w:rFonts w:ascii="Liberation Sans" w:hAnsi="Liberation Sans" w:eastAsia="Liberation Serif"/>
      <w:color w:val="000000"/>
      <w:sz w:val="28"/>
      <w:lang w:val="it-IT" w:eastAsia="it-IT"/>
    </w:rPr>
  </w:style>
  <w:style w:type="paragraph" w:styleId="Corpodeltesto">
    <w:name w:val="Body Text"/>
    <w:basedOn w:val="Normal"/>
    <w:pPr>
      <w:widowControl/>
      <w:suppressAutoHyphens w:val="true"/>
      <w:bidi w:val="0"/>
      <w:spacing w:lineRule="auto" w:line="288" w:before="0" w:after="140"/>
      <w:jc w:val="left"/>
    </w:pPr>
    <w:rPr>
      <w:rFonts w:ascii="Liberation Serif" w:hAnsi="Liberation Serif" w:eastAsia="Liberation Serif"/>
      <w:color w:val="000000"/>
      <w:sz w:val="24"/>
      <w:lang w:val="it-IT" w:eastAsia="it-IT"/>
    </w:rPr>
  </w:style>
  <w:style w:type="paragraph" w:styleId="Elenco">
    <w:name w:val="List"/>
    <w:basedOn w:val="Corpodeltesto"/>
    <w:pPr>
      <w:widowControl/>
      <w:suppressAutoHyphens w:val="true"/>
      <w:bidi w:val="0"/>
      <w:spacing w:lineRule="auto" w:line="288" w:before="0" w:after="140"/>
      <w:jc w:val="left"/>
    </w:pPr>
    <w:rPr>
      <w:rFonts w:ascii="Liberation Serif" w:hAnsi="Liberation Serif" w:eastAsia="Liberation Serif"/>
      <w:color w:val="000000"/>
      <w:sz w:val="24"/>
      <w:lang w:val="it-IT" w:eastAsia="it-IT"/>
    </w:rPr>
  </w:style>
  <w:style w:type="paragraph" w:styleId="Didascalia">
    <w:name w:val="Caption"/>
    <w:basedOn w:val="Normal"/>
    <w:qFormat/>
    <w:pPr>
      <w:widowControl/>
      <w:suppressAutoHyphens w:val="true"/>
      <w:bidi w:val="0"/>
      <w:spacing w:before="120" w:after="120"/>
      <w:jc w:val="left"/>
    </w:pPr>
    <w:rPr>
      <w:rFonts w:ascii="Liberation Serif" w:hAnsi="Liberation Serif" w:eastAsia="Liberation Serif"/>
      <w:i/>
      <w:color w:val="000000"/>
      <w:sz w:val="24"/>
      <w:lang w:val="it-IT" w:eastAsia="it-IT"/>
    </w:rPr>
  </w:style>
  <w:style w:type="paragraph" w:styleId="Indice">
    <w:name w:val="Indice"/>
    <w:basedOn w:val="Normal"/>
    <w:qFormat/>
    <w:pPr>
      <w:widowControl/>
      <w:suppressAutoHyphens w:val="true"/>
      <w:bidi w:val="0"/>
      <w:jc w:val="left"/>
    </w:pPr>
    <w:rPr>
      <w:rFonts w:ascii="Liberation Serif" w:hAnsi="Liberation Serif" w:eastAsia="Liberation Serif"/>
      <w:color w:val="000000"/>
      <w:sz w:val="24"/>
      <w:lang w:val="it-IT" w:eastAsia="it-IT"/>
    </w:rPr>
  </w:style>
  <w:style w:type="paragraph" w:styleId="Contenutotabella">
    <w:name w:val="Contenuto tabella"/>
    <w:basedOn w:val="Normal"/>
    <w:qFormat/>
    <w:pPr>
      <w:widowControl/>
      <w:suppressAutoHyphens w:val="true"/>
      <w:bidi w:val="0"/>
      <w:jc w:val="left"/>
    </w:pPr>
    <w:rPr>
      <w:rFonts w:ascii="Liberation Serif" w:hAnsi="Liberation Serif" w:eastAsia="Liberation Serif"/>
      <w:color w:val="000000"/>
      <w:sz w:val="24"/>
      <w:lang w:val="it-IT" w:eastAsia="hi-IN"/>
    </w:rPr>
  </w:style>
  <w:style w:type="paragraph" w:styleId="Contenutocornice">
    <w:name w:val="Contenuto cornice"/>
    <w:basedOn w:val="Normal"/>
    <w:qFormat/>
    <w:pPr>
      <w:widowControl/>
      <w:suppressAutoHyphens w:val="true"/>
      <w:bidi w:val="0"/>
      <w:jc w:val="left"/>
    </w:pPr>
    <w:rPr>
      <w:rFonts w:ascii="Liberation Serif" w:hAnsi="Liberation Serif" w:eastAsia="Liberation Serif"/>
      <w:color w:val="000000"/>
      <w:sz w:val="24"/>
      <w:lang w:val="it-IT" w:eastAsia="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487</TotalTime>
  <Application>LibreOffice/5.2.2.2$Windows_x86 LibreOffice_project/8f96e87c890bf8fa77463cd4b640a2312823f3ad</Application>
  <Pages>18</Pages>
  <Words>9962</Words>
  <Characters>56192</Characters>
  <CharactersWithSpaces>66140</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2017-09-07T09:29:00Z</dcterms:created>
  <dc:creator/>
  <dc:description/>
  <dc:language>it-IT</dc:language>
  <cp:lastModifiedBy/>
  <dcterms:modified xsi:type="dcterms:W3CDTF">2018-06-21T14:58:34Z</dcterms:modified>
  <cp:revision>46</cp:revision>
  <dc:subject/>
  <dc:title/>
</cp:coreProperties>
</file>